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e264" w14:textId="759e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трансфертов общего характера между областным и районными (города областного значения) бюджетами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15 декабря 2025 года № 22-2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Западно-Казахстанский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бюджетные изъятия из бюджетов районов (города областного значения) в областной бюджет на 2026-2028 годы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2026 год в сумме 94 508 558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Бурлинскому району – 34 097 310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Бәйтерек – 4 703 105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Сырымскому району – 123 810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Теректинскому району – 23 051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Уральск – 55 561 282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2027 год в сумме 121 350 717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Акжаикскому району – 928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Бурлинскому району – 43 376 857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Жангалинскому району – 144 241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Жанибекскому району – 122 300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Бәйтерек – 5 736 920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Сырымскому району – 225 291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Теректинскому району – 914 946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Уральск – 70 829 234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2028 год в сумме 140 474 315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Бурлинскому району – 51 055 357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Жангалинскому району – 225 241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Жанибекскому району – 225 241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Бәйтерек – 6 203 781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Сырымскому району – 225 241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Теректинскому району – 1 646 310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Уральск – 80 893 144 тысячи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субвенции, передаваемые из областного бюджета в районные (города областного значения) бюджеты на 2026-2028 годы с разбивкой по годам: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2026 год в сумме 6 160 261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Акжаикскому району – 968 098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Бокейординскому району – 633 560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Жангалинскому району – 294 720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Жанибекскому району – 371 616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Казталовскому району – 1 521 615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Каратобинскому району – 472 817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району – 966 013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Чингирлаускому району – 931 822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2027 год в сумме 2 472 594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Бокейординскому району – 333 456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Казталовскому району – 814 456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Каратобинскому району – 254 892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району – 402 309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Чингирлаускому району – 667 481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2028 год в сумме 2 135 415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Акжаикскому району – 15 415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Бокейординскому району – 248 606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Казталовскому району – 759 675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Каратобинскому району – 177 643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району – 314 592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Чингирлаускому району – 619 484 тысячи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нецелевые трансферты общего характера на 2026-2028 годы,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целевые трансферты трансфертов общего характера на 2026-2028 годы,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 и действует до 31 декабря 2028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 № 22-2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нецелевых трансфертов общего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86 769 455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75 093 657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5 068 535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11 535 480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10 976 697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11 474 968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2 862 072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2 786 368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5 748 060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5 261 410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4 645 013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4 129 784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2 710 886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2 632 433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3 312 551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5 071 386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34 302 389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27 818 824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29 206 665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 № 22-2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целевых трансфертов общего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