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e264" w14:textId="759e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трансфертов общего характера между областным и районными (города областного значения) бюджетами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15 декабря 2025 года № 22-2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Западно-Казахстанский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бюджетные изъятия из бюджетов районов (города областного значения) в областной бюджет на 2026-2028 годы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2026 год в сумме 94 508 558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Бурлинскому району – 34 097 310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Бәйтерек – 4 703 105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Сырымскому району – 123 810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Теректинскому району – 23 051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Уральск – 55 561 282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2027 год в сумме 121 350 717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Акжаикскому району – 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Бурлинскому району – 43 376 857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Жангалинскому району – 144 241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Жанибекскому району – 122 300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Бәйтерек – 5 736 920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Сырымскому району – 225 291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Теректинскому району – 914 946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Уральск – 70 829 234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2028 год в сумме 140 474 315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Бурлинскому району – 51 055 357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Жангалинскому району – 225 241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Жанибекскому району – 225 241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Бәйтерек – 6 203 781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Сырымскому району – 225 241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Теректинскому району – 1 646 310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Уральск – 80 893 144 тысячи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субвенции, передаваемые из областного бюджета в районные (города областного значения) бюджеты на 2026-2028 годы с разбивкой по годам: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2026 год в сумме 6 160 261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Акжаикскому району – 968 098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Бокейординскому району – 633 560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Жангалинскому району – 294 720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Жанибекскому району – 371 616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Казталовскому району – 1 521 615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Каратобинскому району – 472 817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Таскалинскому району – 966 013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Чингирлаускому району – 931 822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2027 год в сумме 2 472 594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Бокейординскому району – 333 456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Казталовскому району – 814 456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Каратобинскому району – 254 892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Таскалинскому району – 402 309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Чингирлаускому району – 667 481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2028 год в сумме 2 135 415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Акжаикскому району – 15 415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Бокейординскому району – 248 606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Казталовскому району – 759 675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Каратобинскому району – 177 643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Таскалинскому району – 314 592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Чингирлаускому району – 619 484 тысячи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нецелевые трансферты общего характера на 2026-2028 годы,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целевые трансферты трансфертов общего характера на 2026-2028 годы,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 и действует до 31 декабря 2028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2025 года № 22-2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нецелевых трансфертов общего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86 769 455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75 093 657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5 068 535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11 535 480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10 976 697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2 862 072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2 786 368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5 748 060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5 261 410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4 645 013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4 129 784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2 710 886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2 632 433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3 312 551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5 071 386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34 302 389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27 818 824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29 206 665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2025 года № 22-2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целевых трансфертов общего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