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01fe" w14:textId="8f70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2024 года № 16-1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августа 2025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 от 13 декабря 2024 года № 16-1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459 796 021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127 017 445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2 054 922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330 687 599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461 674 219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35 000 746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49 480 907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14 480 161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- 36 878 944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36 878 944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44 334 667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12 657 865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5 202 142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областном бюджете на 2025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расходов в соответствии с Перечнем целей заимствований в сумме 26 158 941 тысяча тенге, в том числе для финансирования строительства и модернизации (реконструкции, капитального ремонта) комплексов очистных сооружений сточных вод, сетей и систем тепло-, электро-, водоснабжения и водоотведения в рамках реализации документов Системы государственного планирования и иных документов, не входящих в Систему государственного планирования в сумме 6 422 420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 16-1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-36 878 944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