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064e2" w14:textId="54064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района Үлкен Нарын от 21 августа 2024 года № 89 "Об определении перечня должностей специалистов в области социального обеспечения и культуры являющихся гражданскими служащими и работающих в сельской местности"</w:t>
      </w:r>
    </w:p>
    <w:p>
      <w:pPr>
        <w:spacing w:after="0"/>
        <w:ind w:left="0"/>
        <w:jc w:val="both"/>
      </w:pPr>
      <w:r>
        <w:rPr>
          <w:rFonts w:ascii="Times New Roman"/>
          <w:b w:val="false"/>
          <w:i w:val="false"/>
          <w:color w:val="000000"/>
          <w:sz w:val="28"/>
        </w:rPr>
        <w:t>Постановление акимата района Үлкен Нарын Восточно-Казахстанской области от 17 июля 2025 года № 166</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139 Трудового Кодекса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государсвтенном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Восточно-Казахстанского областного акимата от 21 мая 2025 года № 128 ""О внесении изменений в постановление Восточно-Казахстанского областного акимата от 20 апреля 2016 года № 118 "Об определении перечня должностей специалистов в области здравоохранения, социального обеспечения, образования, культуры, спорта и лесного хозяйства, являющихся гражданскими служащими и работающих в сельской местности"", акимат района Үлкен Нарын ПОСТАНОВЛЯЕТ: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района Үлкен Нарын от 21 августа 2024 года № 89 "Об определении перечня должностей специалистов в области социального обеспечения и культуры являющихся гражданскими служащими и работающих в сельской местности" (зарегистрированное в Реестре государственной регистрации нормативных правовых актов под № 9066-16)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8" w:id="0"/>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0"/>
    <w:bookmarkStart w:name="z9" w:id="1"/>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акима района Үлкен Нарын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Маратұлы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района Үлкен Нарын </w:t>
            </w:r>
            <w:r>
              <w:br/>
            </w:r>
            <w:r>
              <w:rPr>
                <w:rFonts w:ascii="Times New Roman"/>
                <w:b w:val="false"/>
                <w:i w:val="false"/>
                <w:color w:val="000000"/>
                <w:sz w:val="20"/>
              </w:rPr>
              <w:t>от 17 июля 2025 года № 166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района Үлкен Нарын </w:t>
            </w:r>
            <w:r>
              <w:br/>
            </w:r>
            <w:r>
              <w:rPr>
                <w:rFonts w:ascii="Times New Roman"/>
                <w:b w:val="false"/>
                <w:i w:val="false"/>
                <w:color w:val="000000"/>
                <w:sz w:val="20"/>
              </w:rPr>
              <w:t>от 21 августа 2024 года № 89</w:t>
            </w:r>
          </w:p>
        </w:tc>
      </w:tr>
    </w:tbl>
    <w:bookmarkStart w:name="z13" w:id="2"/>
    <w:p>
      <w:pPr>
        <w:spacing w:after="0"/>
        <w:ind w:left="0"/>
        <w:jc w:val="left"/>
      </w:pPr>
      <w:r>
        <w:rPr>
          <w:rFonts w:ascii="Times New Roman"/>
          <w:b/>
          <w:i w:val="false"/>
          <w:color w:val="000000"/>
        </w:rPr>
        <w:t xml:space="preserve"> Перечень должностей специалистов социального обеспечения и культуры, являющихся гражданскими служащими и работающим в сельской местности</w:t>
      </w:r>
    </w:p>
    <w:bookmarkEnd w:id="2"/>
    <w:bookmarkStart w:name="z14" w:id="3"/>
    <w:p>
      <w:pPr>
        <w:spacing w:after="0"/>
        <w:ind w:left="0"/>
        <w:jc w:val="both"/>
      </w:pPr>
      <w:r>
        <w:rPr>
          <w:rFonts w:ascii="Times New Roman"/>
          <w:b w:val="false"/>
          <w:i w:val="false"/>
          <w:color w:val="000000"/>
          <w:sz w:val="28"/>
        </w:rPr>
        <w:t>
       1. Должности специалистов в области социального обеспечения: заведующий отделением надомного обслуживания, социальный работник по уходу за престарелыми и лицами с инвалидностью, социальный работник по уходу за детьми с инвалидностью и лицами с инвалидностью старше 18 лет с психоневрологическими заболеваниями, консультант по социальной работе, бухгалтер, специалист по государтсвенным закупкам, делопроизводитель, заведующий административно -хозяйственной части, экономист.</w:t>
      </w:r>
    </w:p>
    <w:bookmarkEnd w:id="3"/>
    <w:bookmarkStart w:name="z15" w:id="4"/>
    <w:p>
      <w:pPr>
        <w:spacing w:after="0"/>
        <w:ind w:left="0"/>
        <w:jc w:val="both"/>
      </w:pPr>
      <w:r>
        <w:rPr>
          <w:rFonts w:ascii="Times New Roman"/>
          <w:b w:val="false"/>
          <w:i w:val="false"/>
          <w:color w:val="000000"/>
          <w:sz w:val="28"/>
        </w:rPr>
        <w:t>
      2. Должности специалистов в области культуры: руководитель коммунального государственного учреждения, руководитель дома культуры, методист, руководитель кружков, музыкальный руководитель, художественный руководитель, аккомпаниатор, хореограф, культорганизатор, художник, хранитель музейных фондов, библиотекарь, библиограф, бухгалтер, специалист по государтсвенным закупкам, делопроизводитель, программист, юрист, инспектор по кадрам, костюмер, фотограф, сторож, экономист.</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