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41dd" w14:textId="37c4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районе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13 мая 2025 года № 129</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акимат района Үлкен Нарын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в районе Үлкен Нарын,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Үлкен Нарын.</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от 13 мая 2025 года № 129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в районе Үлкен Нарын</w:t>
      </w:r>
    </w:p>
    <w:p>
      <w:pPr>
        <w:spacing w:after="0"/>
        <w:ind w:left="0"/>
        <w:jc w:val="both"/>
      </w:pPr>
      <w:r>
        <w:rPr>
          <w:rFonts w:ascii="Times New Roman"/>
          <w:b w:val="false"/>
          <w:i w:val="false"/>
          <w:color w:val="ff0000"/>
          <w:sz w:val="28"/>
        </w:rPr>
        <w:t xml:space="preserve">
      Сноска. Правила в редакции постановления - акимата района Үлкен Нарын Восточно-Казахстанской области от 14.01.2026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2"/>
    <w:p>
      <w:pPr>
        <w:spacing w:after="0"/>
        <w:ind w:left="0"/>
        <w:jc w:val="left"/>
      </w:pPr>
      <w:r>
        <w:rPr>
          <w:rFonts w:ascii="Times New Roman"/>
          <w:b/>
          <w:i w:val="false"/>
          <w:color w:val="000000"/>
        </w:rPr>
        <w:t xml:space="preserve"> Глава 1. Общие положения</w:t>
      </w:r>
    </w:p>
    <w:bookmarkEnd w:id="2"/>
    <w:bookmarkStart w:name="z15" w:id="3"/>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за № 20542) и устанавливают порядок, предоставления и оплаты коммунальных услуг.</w:t>
      </w:r>
    </w:p>
    <w:bookmarkEnd w:id="3"/>
    <w:bookmarkStart w:name="z16"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7" w:id="5"/>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5"/>
    <w:bookmarkStart w:name="z18" w:id="6"/>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6"/>
    <w:bookmarkStart w:name="z19" w:id="7"/>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7"/>
    <w:bookmarkStart w:name="z20" w:id="8"/>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21" w:id="9"/>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22" w:id="10"/>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3" w:id="11"/>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4" w:id="12"/>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5" w:id="13"/>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3"/>
    <w:bookmarkStart w:name="z26" w:id="14"/>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7" w:id="15"/>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8" w:id="16"/>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6"/>
    <w:bookmarkStart w:name="z29" w:id="17"/>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7"/>
    <w:bookmarkStart w:name="z30" w:id="18"/>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31" w:id="19"/>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19"/>
    <w:bookmarkStart w:name="z32" w:id="20"/>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0"/>
    <w:bookmarkStart w:name="z33" w:id="21"/>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34" w:id="22"/>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2"/>
    <w:bookmarkStart w:name="z35" w:id="23"/>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3"/>
    <w:bookmarkStart w:name="z36" w:id="24"/>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4"/>
    <w:bookmarkStart w:name="z37" w:id="25"/>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8" w:id="26"/>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6"/>
    <w:bookmarkStart w:name="z39" w:id="27"/>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7"/>
    <w:bookmarkStart w:name="z40" w:id="28"/>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41" w:id="29"/>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9"/>
    <w:bookmarkStart w:name="z42" w:id="30"/>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0"/>
    <w:bookmarkStart w:name="z43" w:id="31"/>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1"/>
    <w:bookmarkStart w:name="z44" w:id="32"/>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2"/>
    <w:bookmarkStart w:name="z45" w:id="33"/>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3"/>
    <w:bookmarkStart w:name="z46" w:id="34"/>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4"/>
    <w:bookmarkStart w:name="z47" w:id="35"/>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5"/>
    <w:bookmarkStart w:name="z48" w:id="36"/>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6"/>
    <w:bookmarkStart w:name="z49" w:id="37"/>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7"/>
    <w:bookmarkStart w:name="z50" w:id="38"/>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8"/>
    <w:bookmarkStart w:name="z51" w:id="3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39"/>
    <w:bookmarkStart w:name="z52" w:id="4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0"/>
    <w:bookmarkStart w:name="z53" w:id="41"/>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1"/>
    <w:bookmarkStart w:name="z54" w:id="42"/>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2"/>
    <w:bookmarkStart w:name="z55" w:id="43"/>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3"/>
    <w:bookmarkStart w:name="z56" w:id="4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4"/>
    <w:bookmarkStart w:name="z57" w:id="4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5"/>
    <w:bookmarkStart w:name="z58" w:id="46"/>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6"/>
    <w:bookmarkStart w:name="z59" w:id="47"/>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7"/>
    <w:bookmarkStart w:name="z60" w:id="48"/>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8"/>
    <w:bookmarkStart w:name="z61" w:id="49"/>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района или по заключенным договорам.</w:t>
      </w:r>
    </w:p>
    <w:bookmarkEnd w:id="49"/>
    <w:bookmarkStart w:name="z62" w:id="5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0"/>
    <w:bookmarkStart w:name="z63" w:id="51"/>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1"/>
    <w:bookmarkStart w:name="z64" w:id="52"/>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2"/>
    <w:bookmarkStart w:name="z65" w:id="53"/>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3"/>
    <w:bookmarkStart w:name="z66" w:id="54"/>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игазотехническим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4"/>
    <w:bookmarkStart w:name="z67" w:id="55"/>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района осуществляется местным исполнительным органом.</w:t>
      </w:r>
    </w:p>
    <w:bookmarkEnd w:id="55"/>
    <w:bookmarkStart w:name="z68" w:id="56"/>
    <w:p>
      <w:pPr>
        <w:spacing w:after="0"/>
        <w:ind w:left="0"/>
        <w:jc w:val="both"/>
      </w:pPr>
      <w:r>
        <w:rPr>
          <w:rFonts w:ascii="Times New Roman"/>
          <w:b w:val="false"/>
          <w:i w:val="false"/>
          <w:color w:val="000000"/>
          <w:sz w:val="28"/>
        </w:rPr>
        <w:t>
      13. Местный исполнительный орган района Үлкен Нарын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6"/>
    <w:bookmarkStart w:name="z69" w:id="57"/>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7"/>
    <w:bookmarkStart w:name="z70" w:id="58"/>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8"/>
    <w:bookmarkStart w:name="z71" w:id="59"/>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9"/>
    <w:bookmarkStart w:name="z72" w:id="60"/>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0"/>
    <w:bookmarkStart w:name="z73" w:id="61"/>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1"/>
    <w:bookmarkStart w:name="z74" w:id="62"/>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2"/>
    <w:bookmarkStart w:name="z75" w:id="63"/>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3"/>
    <w:bookmarkStart w:name="z76" w:id="64"/>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4"/>
    <w:bookmarkStart w:name="z77" w:id="65"/>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района;</w:t>
      </w:r>
    </w:p>
    <w:bookmarkEnd w:id="65"/>
    <w:bookmarkStart w:name="z78" w:id="66"/>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6"/>
    <w:bookmarkStart w:name="z79" w:id="6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7"/>
    <w:bookmarkStart w:name="z80" w:id="6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8"/>
    <w:bookmarkStart w:name="z81" w:id="6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9"/>
    <w:bookmarkStart w:name="z82" w:id="70"/>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0"/>
    <w:bookmarkStart w:name="z83" w:id="71"/>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1"/>
    <w:bookmarkStart w:name="z84" w:id="72"/>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2"/>
    <w:bookmarkStart w:name="z85" w:id="73"/>
    <w:p>
      <w:pPr>
        <w:spacing w:after="0"/>
        <w:ind w:left="0"/>
        <w:jc w:val="both"/>
      </w:pPr>
      <w:r>
        <w:rPr>
          <w:rFonts w:ascii="Times New Roman"/>
          <w:b w:val="false"/>
          <w:i w:val="false"/>
          <w:color w:val="000000"/>
          <w:sz w:val="28"/>
        </w:rPr>
        <w:t>
      22. Потребитель:</w:t>
      </w:r>
    </w:p>
    <w:bookmarkEnd w:id="73"/>
    <w:bookmarkStart w:name="z86" w:id="7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4"/>
    <w:bookmarkStart w:name="z87" w:id="7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5"/>
    <w:bookmarkStart w:name="z88" w:id="7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6"/>
    <w:bookmarkStart w:name="z89" w:id="7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7"/>
    <w:bookmarkStart w:name="z90" w:id="7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8"/>
    <w:bookmarkStart w:name="z91" w:id="7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9"/>
    <w:bookmarkStart w:name="z92" w:id="8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0"/>
    <w:bookmarkStart w:name="z93" w:id="8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1"/>
    <w:bookmarkStart w:name="z94" w:id="82"/>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2"/>
    <w:bookmarkStart w:name="z95" w:id="83"/>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3"/>
    <w:bookmarkStart w:name="z96" w:id="84"/>
    <w:p>
      <w:pPr>
        <w:spacing w:after="0"/>
        <w:ind w:left="0"/>
        <w:jc w:val="both"/>
      </w:pPr>
      <w:r>
        <w:rPr>
          <w:rFonts w:ascii="Times New Roman"/>
          <w:b w:val="false"/>
          <w:i w:val="false"/>
          <w:color w:val="000000"/>
          <w:sz w:val="28"/>
        </w:rPr>
        <w:t>
      23. Поставщик:</w:t>
      </w:r>
    </w:p>
    <w:bookmarkEnd w:id="84"/>
    <w:bookmarkStart w:name="z97" w:id="8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5"/>
    <w:bookmarkStart w:name="z98" w:id="86"/>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6"/>
    <w:bookmarkStart w:name="z99" w:id="8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7"/>
    <w:bookmarkStart w:name="z100"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101" w:id="89"/>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9"/>
    <w:bookmarkStart w:name="z102"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0"/>
    <w:bookmarkStart w:name="z103"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104" w:id="92"/>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2"/>
    <w:bookmarkStart w:name="z105"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6" w:id="94"/>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4"/>
    <w:bookmarkStart w:name="z107" w:id="95"/>
    <w:p>
      <w:pPr>
        <w:spacing w:after="0"/>
        <w:ind w:left="0"/>
        <w:jc w:val="left"/>
      </w:pPr>
      <w:r>
        <w:rPr>
          <w:rFonts w:ascii="Times New Roman"/>
          <w:b/>
          <w:i w:val="false"/>
          <w:color w:val="000000"/>
        </w:rPr>
        <w:t xml:space="preserve"> Глава 4. Порядок расчета и оплаты коммунальных услуг</w:t>
      </w:r>
    </w:p>
    <w:bookmarkEnd w:id="95"/>
    <w:bookmarkStart w:name="z108" w:id="96"/>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6"/>
    <w:bookmarkStart w:name="z109" w:id="97"/>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7"/>
    <w:bookmarkStart w:name="z110" w:id="98"/>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98"/>
    <w:bookmarkStart w:name="z111" w:id="99"/>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99"/>
    <w:bookmarkStart w:name="z112" w:id="100"/>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0"/>
    <w:bookmarkStart w:name="z113" w:id="101"/>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1"/>
    <w:bookmarkStart w:name="z114" w:id="102"/>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2"/>
    <w:bookmarkStart w:name="z115" w:id="103"/>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3"/>
    <w:bookmarkStart w:name="z116" w:id="104"/>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4"/>
    <w:bookmarkStart w:name="z117" w:id="105"/>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5"/>
    <w:bookmarkStart w:name="z118" w:id="106"/>
    <w:p>
      <w:pPr>
        <w:spacing w:after="0"/>
        <w:ind w:left="0"/>
        <w:jc w:val="both"/>
      </w:pPr>
      <w:r>
        <w:rPr>
          <w:rFonts w:ascii="Times New Roman"/>
          <w:b w:val="false"/>
          <w:i w:val="false"/>
          <w:color w:val="000000"/>
          <w:sz w:val="28"/>
        </w:rPr>
        <w:t>
      34.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6"/>
    <w:bookmarkStart w:name="z119" w:id="107"/>
    <w:p>
      <w:pPr>
        <w:spacing w:after="0"/>
        <w:ind w:left="0"/>
        <w:jc w:val="both"/>
      </w:pPr>
      <w:r>
        <w:rPr>
          <w:rFonts w:ascii="Times New Roman"/>
          <w:b w:val="false"/>
          <w:i w:val="false"/>
          <w:color w:val="000000"/>
          <w:sz w:val="28"/>
        </w:rPr>
        <w:t>
      35. Все спорные вопросы между поставщиком и потребителем, решаются в установленном законодательством порядке.</w:t>
      </w:r>
    </w:p>
    <w:bookmarkEnd w:id="107"/>
    <w:bookmarkStart w:name="z120" w:id="108"/>
    <w:p>
      <w:pPr>
        <w:spacing w:after="0"/>
        <w:ind w:left="0"/>
        <w:jc w:val="left"/>
      </w:pPr>
      <w:r>
        <w:rPr>
          <w:rFonts w:ascii="Times New Roman"/>
          <w:b/>
          <w:i w:val="false"/>
          <w:color w:val="000000"/>
        </w:rPr>
        <w:t xml:space="preserve"> Глава 4-1. Требования и порядок работы ЕРЦ</w:t>
      </w:r>
    </w:p>
    <w:bookmarkEnd w:id="108"/>
    <w:bookmarkStart w:name="z121" w:id="109"/>
    <w:p>
      <w:pPr>
        <w:spacing w:after="0"/>
        <w:ind w:left="0"/>
        <w:jc w:val="both"/>
      </w:pPr>
      <w:r>
        <w:rPr>
          <w:rFonts w:ascii="Times New Roman"/>
          <w:b w:val="false"/>
          <w:i w:val="false"/>
          <w:color w:val="000000"/>
          <w:sz w:val="28"/>
        </w:rPr>
        <w:t>
      36. Местный исполнительный орган района организует конкурс по отбору ЕРЦ на основании утвержденных критериев, соответствующих требованиям законодательства.</w:t>
      </w:r>
    </w:p>
    <w:bookmarkEnd w:id="109"/>
    <w:bookmarkStart w:name="z122" w:id="110"/>
    <w:p>
      <w:pPr>
        <w:spacing w:after="0"/>
        <w:ind w:left="0"/>
        <w:jc w:val="both"/>
      </w:pPr>
      <w:r>
        <w:rPr>
          <w:rFonts w:ascii="Times New Roman"/>
          <w:b w:val="false"/>
          <w:i w:val="false"/>
          <w:color w:val="000000"/>
          <w:sz w:val="28"/>
        </w:rPr>
        <w:t>
      37. На территории района местным исполнительным органом может быть определен один или несколько ЕРЦ, которые осуществляют деятельность в пределах района.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0"/>
    <w:bookmarkStart w:name="z123" w:id="111"/>
    <w:p>
      <w:pPr>
        <w:spacing w:after="0"/>
        <w:ind w:left="0"/>
        <w:jc w:val="both"/>
      </w:pPr>
      <w:r>
        <w:rPr>
          <w:rFonts w:ascii="Times New Roman"/>
          <w:b w:val="false"/>
          <w:i w:val="false"/>
          <w:color w:val="000000"/>
          <w:sz w:val="28"/>
        </w:rPr>
        <w:t>
      38.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1"/>
    <w:bookmarkStart w:name="z124" w:id="112"/>
    <w:p>
      <w:pPr>
        <w:spacing w:after="0"/>
        <w:ind w:left="0"/>
        <w:jc w:val="both"/>
      </w:pPr>
      <w:r>
        <w:rPr>
          <w:rFonts w:ascii="Times New Roman"/>
          <w:b w:val="false"/>
          <w:i w:val="false"/>
          <w:color w:val="000000"/>
          <w:sz w:val="28"/>
        </w:rPr>
        <w:t>
      39.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2"/>
    <w:bookmarkStart w:name="z125" w:id="113"/>
    <w:p>
      <w:pPr>
        <w:spacing w:after="0"/>
        <w:ind w:left="0"/>
        <w:jc w:val="both"/>
      </w:pPr>
      <w:r>
        <w:rPr>
          <w:rFonts w:ascii="Times New Roman"/>
          <w:b w:val="false"/>
          <w:i w:val="false"/>
          <w:color w:val="000000"/>
          <w:sz w:val="28"/>
        </w:rPr>
        <w:t>
      40. ЕРЦ осуществляет проверку достоверности сведений о расчетных счетах, представленных поставщиком.</w:t>
      </w:r>
    </w:p>
    <w:bookmarkEnd w:id="113"/>
    <w:bookmarkStart w:name="z126" w:id="114"/>
    <w:p>
      <w:pPr>
        <w:spacing w:after="0"/>
        <w:ind w:left="0"/>
        <w:jc w:val="both"/>
      </w:pPr>
      <w:r>
        <w:rPr>
          <w:rFonts w:ascii="Times New Roman"/>
          <w:b w:val="false"/>
          <w:i w:val="false"/>
          <w:color w:val="000000"/>
          <w:sz w:val="28"/>
        </w:rPr>
        <w:t>
      41.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4"/>
    <w:bookmarkStart w:name="z127" w:id="115"/>
    <w:p>
      <w:pPr>
        <w:spacing w:after="0"/>
        <w:ind w:left="0"/>
        <w:jc w:val="both"/>
      </w:pPr>
      <w:r>
        <w:rPr>
          <w:rFonts w:ascii="Times New Roman"/>
          <w:b w:val="false"/>
          <w:i w:val="false"/>
          <w:color w:val="000000"/>
          <w:sz w:val="28"/>
        </w:rPr>
        <w:t>
      42. ЕРЦ несет полную ответственность за соответствие информации, предоставленной Поставщиком и выставленным счетам.</w:t>
      </w:r>
    </w:p>
    <w:bookmarkEnd w:id="115"/>
    <w:bookmarkStart w:name="z128" w:id="116"/>
    <w:p>
      <w:pPr>
        <w:spacing w:after="0"/>
        <w:ind w:left="0"/>
        <w:jc w:val="both"/>
      </w:pPr>
      <w:r>
        <w:rPr>
          <w:rFonts w:ascii="Times New Roman"/>
          <w:b w:val="false"/>
          <w:i w:val="false"/>
          <w:color w:val="000000"/>
          <w:sz w:val="28"/>
        </w:rPr>
        <w:t>
      43.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6"/>
    <w:bookmarkStart w:name="z129" w:id="117"/>
    <w:p>
      <w:pPr>
        <w:spacing w:after="0"/>
        <w:ind w:left="0"/>
        <w:jc w:val="both"/>
      </w:pPr>
      <w:r>
        <w:rPr>
          <w:rFonts w:ascii="Times New Roman"/>
          <w:b w:val="false"/>
          <w:i w:val="false"/>
          <w:color w:val="000000"/>
          <w:sz w:val="28"/>
        </w:rPr>
        <w:t>
      44. В случае выявления несоответствий ЕРЦ инициирует:</w:t>
      </w:r>
    </w:p>
    <w:bookmarkEnd w:id="117"/>
    <w:bookmarkStart w:name="z130" w:id="11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18"/>
    <w:bookmarkStart w:name="z131" w:id="11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19"/>
    <w:bookmarkStart w:name="z132" w:id="12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0"/>
    <w:bookmarkStart w:name="z133" w:id="121"/>
    <w:p>
      <w:pPr>
        <w:spacing w:after="0"/>
        <w:ind w:left="0"/>
        <w:jc w:val="both"/>
      </w:pPr>
      <w:r>
        <w:rPr>
          <w:rFonts w:ascii="Times New Roman"/>
          <w:b w:val="false"/>
          <w:i w:val="false"/>
          <w:color w:val="000000"/>
          <w:sz w:val="28"/>
        </w:rPr>
        <w:t>
      45.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1"/>
    <w:bookmarkStart w:name="z134" w:id="12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2"/>
    <w:bookmarkStart w:name="z135" w:id="12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3"/>
    <w:bookmarkStart w:name="z136" w:id="12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4"/>
    <w:bookmarkStart w:name="z137" w:id="125"/>
    <w:p>
      <w:pPr>
        <w:spacing w:after="0"/>
        <w:ind w:left="0"/>
        <w:jc w:val="both"/>
      </w:pPr>
      <w:r>
        <w:rPr>
          <w:rFonts w:ascii="Times New Roman"/>
          <w:b w:val="false"/>
          <w:i w:val="false"/>
          <w:color w:val="000000"/>
          <w:sz w:val="28"/>
        </w:rPr>
        <w:t>
      46. Результаты всех проверок подлежат документальному оформлению и хранению в течение не менее трех лет с даты проведения;</w:t>
      </w:r>
    </w:p>
    <w:bookmarkEnd w:id="125"/>
    <w:bookmarkStart w:name="z138" w:id="126"/>
    <w:p>
      <w:pPr>
        <w:spacing w:after="0"/>
        <w:ind w:left="0"/>
        <w:jc w:val="both"/>
      </w:pPr>
      <w:r>
        <w:rPr>
          <w:rFonts w:ascii="Times New Roman"/>
          <w:b w:val="false"/>
          <w:i w:val="false"/>
          <w:color w:val="000000"/>
          <w:sz w:val="28"/>
        </w:rPr>
        <w:t>
      47. Требования к ЕРЦ:</w:t>
      </w:r>
    </w:p>
    <w:bookmarkEnd w:id="126"/>
    <w:bookmarkStart w:name="z139" w:id="127"/>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27"/>
    <w:bookmarkStart w:name="z140" w:id="128"/>
    <w:p>
      <w:pPr>
        <w:spacing w:after="0"/>
        <w:ind w:left="0"/>
        <w:jc w:val="both"/>
      </w:pPr>
      <w:r>
        <w:rPr>
          <w:rFonts w:ascii="Times New Roman"/>
          <w:b w:val="false"/>
          <w:i w:val="false"/>
          <w:color w:val="000000"/>
          <w:sz w:val="28"/>
        </w:rPr>
        <w:t>
      Казахстан в качестве юридического лица;</w:t>
      </w:r>
    </w:p>
    <w:bookmarkEnd w:id="128"/>
    <w:bookmarkStart w:name="z141" w:id="129"/>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29"/>
    <w:bookmarkStart w:name="z142" w:id="130"/>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0"/>
    <w:bookmarkStart w:name="z143" w:id="131"/>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1"/>
    <w:bookmarkStart w:name="z144" w:id="13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2"/>
    <w:bookmarkStart w:name="z145" w:id="133"/>
    <w:p>
      <w:pPr>
        <w:spacing w:after="0"/>
        <w:ind w:left="0"/>
        <w:jc w:val="both"/>
      </w:pPr>
      <w:r>
        <w:rPr>
          <w:rFonts w:ascii="Times New Roman"/>
          <w:b w:val="false"/>
          <w:i w:val="false"/>
          <w:color w:val="000000"/>
          <w:sz w:val="28"/>
        </w:rPr>
        <w:t>
      48. Функции ЕРЦ:</w:t>
      </w:r>
    </w:p>
    <w:bookmarkEnd w:id="133"/>
    <w:bookmarkStart w:name="z146" w:id="13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4"/>
    <w:bookmarkStart w:name="z147" w:id="13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5"/>
    <w:bookmarkStart w:name="z148" w:id="13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6"/>
    <w:bookmarkStart w:name="z149" w:id="137"/>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37"/>
    <w:bookmarkStart w:name="z150" w:id="138"/>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38"/>
    <w:bookmarkStart w:name="z151" w:id="139"/>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39"/>
    <w:bookmarkStart w:name="z152" w:id="140"/>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0"/>
    <w:bookmarkStart w:name="z153" w:id="141"/>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41"/>
    <w:bookmarkStart w:name="z154" w:id="142"/>
    <w:p>
      <w:pPr>
        <w:spacing w:after="0"/>
        <w:ind w:left="0"/>
        <w:jc w:val="both"/>
      </w:pPr>
      <w:r>
        <w:rPr>
          <w:rFonts w:ascii="Times New Roman"/>
          <w:b w:val="false"/>
          <w:i w:val="false"/>
          <w:color w:val="000000"/>
          <w:sz w:val="28"/>
        </w:rPr>
        <w:t>
      49. Оценка результативности деятельности ЕРЦ:</w:t>
      </w:r>
    </w:p>
    <w:bookmarkEnd w:id="142"/>
    <w:bookmarkStart w:name="z155" w:id="14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3"/>
    <w:bookmarkStart w:name="z156" w:id="14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4"/>
    <w:bookmarkStart w:name="z157" w:id="145"/>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5"/>
    <w:bookmarkStart w:name="z158" w:id="146"/>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6"/>
    <w:bookmarkStart w:name="z159" w:id="147"/>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47"/>
    <w:bookmarkStart w:name="z160" w:id="148"/>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48"/>
    <w:bookmarkStart w:name="z161" w:id="149"/>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49"/>
    <w:bookmarkStart w:name="z162" w:id="150"/>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0"/>
    <w:bookmarkStart w:name="z163" w:id="151"/>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1"/>
    <w:bookmarkStart w:name="z164" w:id="15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2"/>
    <w:bookmarkStart w:name="z165" w:id="15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3"/>
    <w:bookmarkStart w:name="z166" w:id="15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4"/>
    <w:bookmarkStart w:name="z167" w:id="155"/>
    <w:p>
      <w:pPr>
        <w:spacing w:after="0"/>
        <w:ind w:left="0"/>
        <w:jc w:val="left"/>
      </w:pPr>
      <w:r>
        <w:rPr>
          <w:rFonts w:ascii="Times New Roman"/>
          <w:b/>
          <w:i w:val="false"/>
          <w:color w:val="000000"/>
        </w:rPr>
        <w:t xml:space="preserve"> Глава 5. Порядок разрешения разногласий</w:t>
      </w:r>
    </w:p>
    <w:bookmarkEnd w:id="155"/>
    <w:bookmarkStart w:name="z168" w:id="156"/>
    <w:p>
      <w:pPr>
        <w:spacing w:after="0"/>
        <w:ind w:left="0"/>
        <w:jc w:val="both"/>
      </w:pPr>
      <w:r>
        <w:rPr>
          <w:rFonts w:ascii="Times New Roman"/>
          <w:b w:val="false"/>
          <w:i w:val="false"/>
          <w:color w:val="000000"/>
          <w:sz w:val="28"/>
        </w:rPr>
        <w:t>
      50.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 - 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6"/>
    <w:bookmarkStart w:name="z169" w:id="157"/>
    <w:p>
      <w:pPr>
        <w:spacing w:after="0"/>
        <w:ind w:left="0"/>
        <w:jc w:val="both"/>
      </w:pPr>
      <w:r>
        <w:rPr>
          <w:rFonts w:ascii="Times New Roman"/>
          <w:b w:val="false"/>
          <w:i w:val="false"/>
          <w:color w:val="000000"/>
          <w:sz w:val="28"/>
        </w:rPr>
        <w:t>
      51.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7"/>
    <w:bookmarkStart w:name="z170" w:id="15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8"/>
    <w:bookmarkStart w:name="z171" w:id="15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59"/>
    <w:bookmarkStart w:name="z172" w:id="160"/>
    <w:p>
      <w:pPr>
        <w:spacing w:after="0"/>
        <w:ind w:left="0"/>
        <w:jc w:val="both"/>
      </w:pPr>
      <w:r>
        <w:rPr>
          <w:rFonts w:ascii="Times New Roman"/>
          <w:b w:val="false"/>
          <w:i w:val="false"/>
          <w:color w:val="000000"/>
          <w:sz w:val="28"/>
        </w:rPr>
        <w:t>
      52.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0"/>
    <w:bookmarkStart w:name="z173" w:id="16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1"/>
    <w:bookmarkStart w:name="z174" w:id="162"/>
    <w:p>
      <w:pPr>
        <w:spacing w:after="0"/>
        <w:ind w:left="0"/>
        <w:jc w:val="both"/>
      </w:pPr>
      <w:r>
        <w:rPr>
          <w:rFonts w:ascii="Times New Roman"/>
          <w:b w:val="false"/>
          <w:i w:val="false"/>
          <w:color w:val="000000"/>
          <w:sz w:val="28"/>
        </w:rPr>
        <w:t>
      2) характер ухудшения качества коммунальных услуг;</w:t>
      </w:r>
    </w:p>
    <w:bookmarkEnd w:id="162"/>
    <w:bookmarkStart w:name="z175" w:id="16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3"/>
    <w:bookmarkStart w:name="z176" w:id="16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4"/>
    <w:bookmarkStart w:name="z177" w:id="16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5"/>
    <w:bookmarkStart w:name="z178" w:id="16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6"/>
    <w:bookmarkStart w:name="z179" w:id="16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7"/>
    <w:bookmarkStart w:name="z180" w:id="16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68"/>
    <w:bookmarkStart w:name="z181" w:id="169"/>
    <w:p>
      <w:pPr>
        <w:spacing w:after="0"/>
        <w:ind w:left="0"/>
        <w:jc w:val="both"/>
      </w:pPr>
      <w:r>
        <w:rPr>
          <w:rFonts w:ascii="Times New Roman"/>
          <w:b w:val="false"/>
          <w:i w:val="false"/>
          <w:color w:val="000000"/>
          <w:sz w:val="28"/>
        </w:rPr>
        <w:t>
      53.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69"/>
    <w:bookmarkStart w:name="z182" w:id="17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0"/>
    <w:bookmarkStart w:name="z183" w:id="17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1"/>
    <w:bookmarkStart w:name="z184" w:id="17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2"/>
    <w:bookmarkStart w:name="z185" w:id="173"/>
    <w:p>
      <w:pPr>
        <w:spacing w:after="0"/>
        <w:ind w:left="0"/>
        <w:jc w:val="both"/>
      </w:pPr>
      <w:r>
        <w:rPr>
          <w:rFonts w:ascii="Times New Roman"/>
          <w:b w:val="false"/>
          <w:i w:val="false"/>
          <w:color w:val="000000"/>
          <w:sz w:val="28"/>
        </w:rPr>
        <w:t>
      54.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3"/>
    <w:bookmarkStart w:name="z186" w:id="17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4"/>
    <w:bookmarkStart w:name="z187" w:id="175"/>
    <w:p>
      <w:pPr>
        <w:spacing w:after="0"/>
        <w:ind w:left="0"/>
        <w:jc w:val="left"/>
      </w:pPr>
      <w:r>
        <w:rPr>
          <w:rFonts w:ascii="Times New Roman"/>
          <w:b/>
          <w:i w:val="false"/>
          <w:color w:val="000000"/>
        </w:rPr>
        <w:t xml:space="preserve"> Глава 6. Заключительные положения</w:t>
      </w:r>
    </w:p>
    <w:bookmarkEnd w:id="175"/>
    <w:bookmarkStart w:name="z188" w:id="176"/>
    <w:p>
      <w:pPr>
        <w:spacing w:after="0"/>
        <w:ind w:left="0"/>
        <w:jc w:val="both"/>
      </w:pPr>
      <w:r>
        <w:rPr>
          <w:rFonts w:ascii="Times New Roman"/>
          <w:b w:val="false"/>
          <w:i w:val="false"/>
          <w:color w:val="000000"/>
          <w:sz w:val="28"/>
        </w:rPr>
        <w:t>
      55.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6"/>
    <w:bookmarkStart w:name="z189" w:id="17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 в районе Үлкен Нарын</w:t>
            </w:r>
          </w:p>
        </w:tc>
      </w:tr>
    </w:tbl>
    <w:bookmarkStart w:name="z191" w:id="178"/>
    <w:p>
      <w:pPr>
        <w:spacing w:after="0"/>
        <w:ind w:left="0"/>
        <w:jc w:val="left"/>
      </w:pPr>
      <w:r>
        <w:rPr>
          <w:rFonts w:ascii="Times New Roman"/>
          <w:b/>
          <w:i w:val="false"/>
          <w:color w:val="000000"/>
        </w:rPr>
        <w:t xml:space="preserve"> Бірыңғай төлем құжаты/Единый платежный документ</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 әкесінің аты (болған 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 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 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 / 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 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 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үшін есептелді Начислено за ______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Электроснабжение/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Суменжабдықтау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9"/>
    <w:p>
      <w:pPr>
        <w:spacing w:after="0"/>
        <w:ind w:left="0"/>
        <w:jc w:val="both"/>
      </w:pPr>
      <w:r>
        <w:rPr>
          <w:rFonts w:ascii="Times New Roman"/>
          <w:b w:val="false"/>
          <w:i w:val="false"/>
          <w:color w:val="000000"/>
          <w:sz w:val="28"/>
        </w:rPr>
        <w:t>
      Төлеу мерзімі "___" жыл / Срок оплаты "___" года</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