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504e" w14:textId="8d15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27 декабря 2024 года № 25/2-VIII "О бюджете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4 ноября 2025 года № 39/2-VIII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 25/2-VIII "О бюджете Шемонаихинского района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8 682 984,1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5 835 978,0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23 220,0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136 705,0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2 687 081,1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8 959 932,2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9 663,0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44 034,0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34 371,0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-286 611,1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286 611,1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243 937,0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34 371,0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77 045,1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2025 год в сумме 140 484,4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2025 год целевые текущие трансферты на компенсацию потерь вышестоящего бюджета в связи с изменением функций и лимитов штатной численности исполнительных органов в области образования и подведомственных им государственных учреждений 2 041 355,9 тысяч тенге, ликвидацией Центров занятости населения и созданием областного Центра трудовых ресурсов 89 241,0 тысяча тенге, передачей функций по регистрации актов гражданского состояния 4 866,0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8 682 984,1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2 564 376,0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8 959 932,2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