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504e" w14:textId="8d15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2024 года № 25/2-VIII "О бюджете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4 ноября 2025 года № 39/2-VIII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 25/2-VIII "О бюджете Шемонаихинского района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8 682 984,1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5 835 978,0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136 705,0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2 687 081,1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8 959 932,2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9 663,0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44 034,0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34 371,0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-286 611,1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286 611,1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243 937,0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34 371,0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77 045,1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2025 год в сумме 140 484,4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2025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2 041 355,9 тысяч тенге, ликвидацией Центров занятости населения и созданием областного Центра трудовых ресурсов 89 241,0 тысяча тенге, передачей функций по регистрации актов гражданского состояния 4 866,0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8 682 984,1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8 959 932,2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