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e06a" w14:textId="330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Тарбагатайского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97 361,6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88 587,6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97 747,0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43/7-VIII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Карасуского сельского округа Тарбагатайского района на 2026 год установлен объем субвенции, передаваемый из районного бюджета в сумме 43 412,0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Карасуского сельского округа Тарбагатайского района на 2026 год предусмотрены целевые текущие трансферты из районного бюджета в сумме 30 175,6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43/7-VIII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Карасуского сельского округа Тарбагатайского района на 2026 год предусмотрены целевые текущие трансферты из областного бюджета в сумме 15 000 тысяч тенге.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Используемые остатки бюджетных средств 385,4 тысяч тенге распределить согласно приложению 4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 43/7-VIII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97 361,6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68 186,0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