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c0c6" w14:textId="a48c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9-VIII "О бюджете Манырак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йганского сельского округа Тарбагатайского района на 2025 – 2027 годы" от 27 декабря 2024 года №25/8 -VІІІ (зарегистрировано в Реестре государственной регистрации нормативных правовых актов под № 2059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огласно приложению 1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4 58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33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7 077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9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49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9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5 год предусмотрены целевые текущие трансферты из районного бюджета в сумме – 45 279,0 тысяч тенге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2 477,8 тысяч тенге распределить согласно приложению 4 к настоящему решению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уйга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