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cd42" w14:textId="aabc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розничного налога на территории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39/15-VIII. Утратило силу решением Курчумского районного маслихата Восточно-Казахстанской области от 28 ноября 2025 года № 45/2-VIII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Курчум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