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9a6c" w14:textId="0079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Катон-Карагайского районного маслихата от 20 декабря 2024 года № 23/267 - VІII "О бюджете Катон-Карагайского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ноября 2025 года № 32/351-VIII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 23/267-VІII "О бюджете Катон-Карагайского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 - Карагайского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-6 185 052,1 тыс.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- 1 592 883,0 тыс.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- 81 992,0 тыс.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тыс.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- 4 510 177,1 тыс.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затраты-6 672 206,2 тыс.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кредитование-23 547,0 тыс.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кредиты-104 198,0 тыс.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кредитов-80 651,0 тыс.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активами-0,0 тыс.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активов-0,0 тыс.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государства-0,0 тыс.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бюджета—510 701,1 тыс.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бюджета-510 701,1 тыс.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займов-206 507,0 тыс.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займов-80 651,0 тыс.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средств-487 154,1 тыс.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32/351-VІII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6185052,1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32/351-VІII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32/351-VІII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