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d82" w14:textId="1f97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20 декабря 2024 года № 23/267 - VІII "О бюджете Катон-Карагайского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августа 2025 года № 29/328-VIII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 23/267-VІII "О бюджете Катон-Карагайского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-6 373 821,1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-2 112 518,0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поступления-89,0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тыс.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трансфертов-4 261 199,2 тыс.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затраты-6 804 263,5 тыс.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тыс.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бюджета--453989,4 тыс.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бюджета-453 989,4 тыс.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займов-104198,0 тыс.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средств-430 442,4 тыс.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Топкаин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