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8224" w14:textId="2838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Катон-Карагайского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мая 2025 года № 27/312-VIII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Катон-Карагайского района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Катон-Карагайского района следующие меры социальной поддержки: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сельском населенном пункте, являющимся административным центром района в сумме, не превышающей две тысячи пятисоткратного размера месячного расчетного показателя и для остальных сельских населенных пунктов района в сумме, не превышающей две тысячи кратного размера месячного расчетного показателя.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