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ccb1" w14:textId="bfdc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Сарытерекского сельского округа Зайсанского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2025 года № 46/9-VIII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подпунктом1) пункта 1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 декабря 2025 года №45/2-VIII "О бюджете Зайсанского района на 2026-2028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Сарытерекского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76 261,5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- 17 568,0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- 87,0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поступления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58 126,5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76 643,6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ненефтяной дефицит (профицит) бюджета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Сарытерекского сельского округа на 2026 год установлен объем субвенции, передаваемой из районного бюджета в сумме 34 121,0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Сарытерекского сельского округа на 2026 год целевые трансферты в сумме 9 500,0 тысяч тенге.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382,1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