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bf8b" w14:textId="10ab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2024 года №30/2-VIII "О бюджете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9 сентября 2025 года № 39/8-VIII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2025-2027 годы" от 25 декабря 2024 года №30/2-VIII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5 941 387,6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2 500 905,0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64 959,0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9 465,0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–3 366 058,6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5 775 911,9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2 237 680,0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2 270 444,0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32 764,0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215 950,0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215 950,0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- 2 288 154,3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2 288 154,3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2 270 444,0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121 437,0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139 147,3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трансферты из областного бюджета в сумме 2 163 419,4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2025 год целевые трансферты из республиканского бюджета в сумме 562 343,0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сентября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градостроительнаяистроительнаядеятельность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пунктовобластииобеспечениюрациональногоиэффективногоградостроительногоосвоениятерриториирайона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-2 288 154,3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