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f63" w14:textId="1b64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25 декабря 2024 года № 19/2-VIII "О Глубоковском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июня 2025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19/2-VIII "О Глубоковском районном бюджете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12 637 456,9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9 217 670,7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50 168,2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165 984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3 203 634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13 307 532,7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98 100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-754 813,8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- 754 813,8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831 702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98 100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21 211,8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на 2025 год бюджетные кредиты на приобретение жилья за счет привлечения внутренних займов в сумме 648 864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бюджетных кредитов на приобретение жилья за счет привлечения внутренних займов на 2025 год определяется постановлением Глубоковского районного акимата.";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2025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образования, занятости и подведомственных им государственных учреждений с районного уровня на областной уровень 4 499 765,9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в сумме 1 137 744 тысяч тенге, в том числе из республиканского бюджета в сумме 383 709 тысяч тенге, из областного бюджета в сумме 754 035 тысяч тенге.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2025 год определяется постановлением Глубоковского районного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2025 год целевые трансферты из районного бюджета бюджетам поселков, сҰл и сельских округов в сумме 1 585 666,2 тысяч тенге.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сҰл и сельских округов определяется постановлением Глубоковского районного акимата.";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