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6ba5" w14:textId="3786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Риддерского городского маслихата от 25 декабря 2024 года № 23/3-VIII "О бюджете города Риддера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28 ноября 2025 года № 32/2-VIII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Риддерский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25 декабря 2024 года № 23/3-VIII "О бюджете города Риддера на 2025 - 2027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Риддера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13773499,4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10373217,8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67445,0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119500,0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3213336,6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14434717,6 тысяч тенге;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0,0 тысяч тенге;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-661218,2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661218,2 тысяч тенге, в том числе: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–375132,0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80290,0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366376,2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города на 2025 год в размере 750444,0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городском бюджете на 2025 год целевые текущие трансферты из областного бюджета в размере 1825026,0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в городском бюджете на 2025 год целевые текущие трансферты из республиканского бюджета в размере 400689,0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Риддерского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23/3-VIII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13 773 499,4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10 373 217,8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6 348 459,8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2 687 407,8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3 661 052,0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2 217 069,0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2 217 069,0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3 213 336,6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3 213 336,6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3 213 336,6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14 434 717,6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2 347 893,6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1 276 285,6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335 837,6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257 052,6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земельных отношений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2 179 284,0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6 065 081,0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6 065 081,0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6 065 081,0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6 064 746,8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юридическим лицам, за исключением специализированных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-661 218,2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661 218,2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366 376,2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366 376,2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366 376,2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