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6874" w14:textId="cfb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25 декабря 2024 года № 23/3-VIII "О бюджете города Риддера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июня 2025 года № 28/2-VIII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12564973,8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10114305,8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63857,0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2302811,0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13263688,0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-37496,0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37496,0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-661218,2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661218,2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–375132,0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2025 год трансферты из нижестоящего бюджета на компенсацию потерь вышестоящего бюджета, в связи с изменением законодательства, в размере 6194746,8 тыс.тенге.";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размере 656562,0 тыс.тенге.";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2025 год целевые текущие трансферты из областного бюджета в размере 1352242,0 тысяч тенге.";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городском бюджете на 2025 год кредиты из областного бюджета на приобретение жилья за счет привлечения внутренних займов в размере 375132,0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Загидуллин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12 564 973,8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5 795 119,8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счет сверхплановых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