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16a5" w14:textId="9fc1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25 декабря 2024 года № 23/3-VIII "О бюджете города Риддера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23 апреля 2025 года № 26/2-VIII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2024 года № 23/3-VIII "О бюджете города Риддера на 2025 - 2027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12185778,0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9935110,0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16857,0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2202811,0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12509360,2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-37496,0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37496,0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-286086,2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286086,2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80290,0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366376,2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2025 год целевые текущие трансферты из областного бюджета в размере 735553,0 тысяч тенге.";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городском бюджете на 2025 год целевые трансферты на развитие из областного бюджета в размере 221000,0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2025 год целевые текущие трансферты из республиканского бюджета в размере 516689,0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9 935 110,0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5 615 924,0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12 509 360,2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