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06bd" w14:textId="aaa0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26 декабря 2024 года № 30/3-VIII "О бюджете города Усть-Каменогорска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25 ноября 2025 года № 39/2-VIII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26 декабря 2024 года № 30/3-VIII "О бюджете города Усть-Каменогорска на 2025-2027 годы" (зарегистрировано в Реестре государственной регистрации нормативных правовых актов под № 205573)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124 529 764,6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74 511 682,0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692 401,8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12 546 554,0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36 779 126,8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157 997 302,1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-321 522,0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7 864,0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329 386,0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1 599 424,8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1 599 424,8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-34 745 440,3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34 745 440,3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45 571 091,0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11 759 974,0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934 323,3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2025 год в сумме 1 006 561,2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Принять к исполнению нормативы распределения доходов на 2025 год, в том числе: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не облагаемых у источника выплаты, индивидуальный подоходный налог с доходов иностранных граждан, не облагаемых у источника выплаты – 100 %;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19,3 %;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 – 19 %;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94,8 %.";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30/3-VIII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124 529 764,6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74 511 682,0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52 815 616,0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31 209 096,0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8 314 491,0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8 314 491,0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5 198 548,0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3 111 130,0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517 018,8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517 018,8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12 546 554,0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36 779 126,8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36 779 126,8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36 779 126,8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157 997 302,1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2 708 303,7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661 701,5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326 657,3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310 685,1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548 012,7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536 734,7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336 775,2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5 081 518,3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4 730 895,6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920 610,3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2 203 862,3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72 723 508,0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7 906 740,6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3 531 543,9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60 694 164,2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12 144 275,0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45 097 694,8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3 452 194,4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4 122 603,2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412 246,2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698 616,9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2 599 363,2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1 648 764,4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900 818,7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1 845 506,3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1 573 865,4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27 221 684,2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27 221 684,2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6 336 273,0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6 935 348,1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8 904 173,0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4 985 890,1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1 105 030,7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43 373 291,8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43 373 291,8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43 103 980,2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-34 745 440,3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34 745 440,3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