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5b41" w14:textId="04c5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5 мая 2025 года № 109 "Об утверждении объемов субсидирования повышения продуктивности и качества продукции аквакультуры (рыбоводства), а также развития племенного рыбоводства по Восточно-Казахстанской области на 2025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17 декабря 2025 года № 305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5 мая 2025 года № 109 "Об утверждении объемов субсидирования повышения продуктивности и качества продукции аквакультуры (рыбоводства), а также развития племенного рыбоводства по Восточно-Казахстанской области на 2025 год" (зарегистрировано в Реестре государственной регистрации нормативных правовых актов под № 9196-16)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нормативно-правовых актов Республики Казахстан;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сайте акимата Восточно-Казахстанского областного после официального опубликования.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природных ресурсов.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декабря 2025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мая 2025 года № 109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повышения продуктивности и качества продукции аквакультуры (рыбоводства), а также развития племенного рыбоводства по Восточно-Казахстанской области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рыбных кормов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Лососевые и их гибриды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1 065 458,52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рыбопосадочного материала (для рыб семейства лососевых, карповых и их гибридов)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оплодотворенная лососевых 1 (одна) штука икринка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лососевых (до 10 грамм)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1 183 032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на возмещение расходов за приобретенные рыбоводно-биологические обоснования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рыбоводно-биологического обоснования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327 850,5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