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d7a9" w14:textId="ed4d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2026 год</w:t>
      </w:r>
    </w:p>
    <w:p>
      <w:pPr>
        <w:spacing w:after="0"/>
        <w:ind w:left="0"/>
        <w:jc w:val="both"/>
      </w:pPr>
      <w:r>
        <w:rPr>
          <w:rFonts w:ascii="Times New Roman"/>
          <w:b w:val="false"/>
          <w:i w:val="false"/>
          <w:color w:val="000000"/>
          <w:sz w:val="28"/>
        </w:rPr>
        <w:t>Постановление Восточно-Казахстанского областного акимата от 14 ноября 2025 года № 286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01.01.2026.</w:t>
      </w:r>
    </w:p>
    <w:bookmarkStart w:name="z7" w:id="0"/>
    <w:p>
      <w:pPr>
        <w:spacing w:after="0"/>
        <w:ind w:left="0"/>
        <w:jc w:val="both"/>
      </w:pPr>
      <w:r>
        <w:rPr>
          <w:rFonts w:ascii="Times New Roman"/>
          <w:b w:val="false"/>
          <w:i w:val="false"/>
          <w:color w:val="000000"/>
          <w:sz w:val="28"/>
        </w:rPr>
        <w:t xml:space="preserve">
      В соответствии с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107 Социального кодекса Республики Казахстан, подпунктом 17-3)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33564), Восточно-Казахстанский областной акимат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2026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Восточно-Казахстанской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Восточно-Казахстанского областного акимата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Восточно-Казахстанской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Восточно-Казахстанского областного акимата </w:t>
            </w:r>
            <w:r>
              <w:br/>
            </w:r>
            <w:r>
              <w:rPr>
                <w:rFonts w:ascii="Times New Roman"/>
                <w:b w:val="false"/>
                <w:i w:val="false"/>
                <w:color w:val="000000"/>
                <w:sz w:val="20"/>
              </w:rPr>
              <w:t xml:space="preserve">от "__14__" ноября_2025 года </w:t>
            </w:r>
            <w:r>
              <w:br/>
            </w:r>
            <w:r>
              <w:rPr>
                <w:rFonts w:ascii="Times New Roman"/>
                <w:b w:val="false"/>
                <w:i w:val="false"/>
                <w:color w:val="000000"/>
                <w:sz w:val="20"/>
              </w:rPr>
              <w:t>№ _286_</w:t>
            </w:r>
          </w:p>
        </w:tc>
      </w:tr>
    </w:tbl>
    <w:bookmarkStart w:name="z16"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2026 год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5276"/>
        <w:gridCol w:w="2181"/>
        <w:gridCol w:w="1899"/>
        <w:gridCol w:w="1544"/>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"Шығыс жылу"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 Өскемен" акимата города Усть-Каменогорска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 Водоканал"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"Оскемен-Тазалык"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"Пицца Блюз Усть-Каменогорск"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"М.В.Ломоносова" отдела образования по Зайсанскому району управления образования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"М.Ауезова" Зайсанского районного акимата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Марқакөл</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"Школа-интернат-колледж" села Марқакөл.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врачебная поликлиника Коммунальное государственное предприятие на праве хозяйственного ведения "Курчумская районная больница"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"Самарский аграрно-технический колледж" управления образования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"Самарская средняя школа №1" управления образования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здравоохранения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"Курчумская гимназия №3" отдела образования по Курчумскому району управления образования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 праве хозяйственного ведения "Районная больница Тарбагатайского района" управления здравоохранения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по Тарбагатайскому району" Управления образования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Уланского района" Управления здравоохранения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Р. Марсекова" отдела образования по Уланскому району Управления образования Восточно-Казахстанской области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№1 имени Н.А.Островского" отдела образования Шемонаихинского района"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 имени Ю.А.Гагарина" отдела образования Шемонаихинского района"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детский сад имени А.С. Иванова" отдела образования Шемонаихинского района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Артемьевский производственный комплекс Товарищество с ограниченной ответственностью "Востокцветмет"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Восточно-Казахстанского областного акимата </w:t>
            </w:r>
            <w:r>
              <w:br/>
            </w:r>
            <w:r>
              <w:rPr>
                <w:rFonts w:ascii="Times New Roman"/>
                <w:b w:val="false"/>
                <w:i w:val="false"/>
                <w:color w:val="000000"/>
                <w:sz w:val="20"/>
              </w:rPr>
              <w:t xml:space="preserve">от "_14___" _ноября_2025 года </w:t>
            </w:r>
            <w:r>
              <w:br/>
            </w:r>
            <w:r>
              <w:rPr>
                <w:rFonts w:ascii="Times New Roman"/>
                <w:b w:val="false"/>
                <w:i w:val="false"/>
                <w:color w:val="000000"/>
                <w:sz w:val="20"/>
              </w:rPr>
              <w:t>№ _286_</w:t>
            </w:r>
          </w:p>
        </w:tc>
      </w:tr>
    </w:tbl>
    <w:bookmarkStart w:name="z18"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2026 год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5325"/>
        <w:gridCol w:w="2055"/>
        <w:gridCol w:w="1987"/>
        <w:gridCol w:w="1455"/>
        <w:gridCol w:w="159"/>
      </w:tblGrid>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"Шығыс жылу"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 Өскемен" акимата города Усть-Каменогорска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 Водоканал"</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мукомольный комбинат"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"Усть-Каменоггорский конденсаторный завод"</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"Өскемспецкоммунтранс"</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"Өскемен-Тазалық"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"Восток-Котлы"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"Инженер Сервис"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жол Шығыс"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коммерческая фирма ""ШАХАН-АТА"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"IZOTERM"</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"КазахЗерноТрэйд"</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"Катон - Карагайский государственный национальный природный парк"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Үлкен Нарын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"Нарын Ком Хоз Сервис" района Үлкен Нарын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"Дорожная - строительное управление №14"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"Дигам"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"Курчум" Акимата Курчумского района Восточно-Казахстанской области</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Товаричество с ограниченной ответственностью "Төре-Тоғам"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Марқакөл</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"Ынатымак"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"Жер-Ана"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"Марқакөл лесное хозяйство" Управления природных ресурсов и регулирования природопользования Восточно-Казахстанской области</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"Өркен"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Чуленов Р.К.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ПМК "Құрылыс"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Артемьевский производственный комплекс Товарищество с ограниченной ответственностью "Востокцветмет"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 (КТ Хамзин С. и Компания)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Восточно-Казахстанского областного акимата </w:t>
            </w:r>
            <w:r>
              <w:br/>
            </w:r>
            <w:r>
              <w:rPr>
                <w:rFonts w:ascii="Times New Roman"/>
                <w:b w:val="false"/>
                <w:i w:val="false"/>
                <w:color w:val="000000"/>
                <w:sz w:val="20"/>
              </w:rPr>
              <w:t xml:space="preserve">от "_14___" ноября___2025 года </w:t>
            </w:r>
            <w:r>
              <w:br/>
            </w:r>
            <w:r>
              <w:rPr>
                <w:rFonts w:ascii="Times New Roman"/>
                <w:b w:val="false"/>
                <w:i w:val="false"/>
                <w:color w:val="000000"/>
                <w:sz w:val="20"/>
              </w:rPr>
              <w:t>№ _286___</w:t>
            </w:r>
          </w:p>
        </w:tc>
      </w:tr>
    </w:tbl>
    <w:bookmarkStart w:name="z20"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2026 год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5395"/>
        <w:gridCol w:w="2082"/>
        <w:gridCol w:w="2013"/>
        <w:gridCol w:w="1474"/>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"Шығыс жылу"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 Өскемен" акимата города Усть-Каменогорска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 Водоканал"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мукомольный комбинат"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"Өскемспецкоммунтранс"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"Восток-Котлы"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"Инженер Сервис"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жол Шығыс"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коммерческая фирма "ШАХАН-АТА"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"IZOTERM"</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"КазахЗерноТрэйд"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"Катон - Карагайский государственный национальный природный парк"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Үлкен Нарын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"Нарын Ком Хоз Сервис" района Үлкен Нарын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"Дигам"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ограниченном ответственностью "Дорожная - строительное управление №14"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"Бухтарминский нерестовые выросное хозяйства"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"Төре-Тоғам"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"Курчум" Акимата Курчумского района Восточно- Казахстанской области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Марқакөл</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"Жер-Ана"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"Ынатымак"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"Марқакөл лесное хозяйство" управления природных ресурсов и регулирования природопользования Восточно-Казахстанской области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"Айзат Құрылыс"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"ПМК Құрылыс"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"Рыбаки Зайсана"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Артемьевский производственный комплекс Товарищество с ограниченной отвественностью "Востокцветмет"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"Востоксельхозпродукт"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