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b1eb" w14:textId="ee6b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августа 2025 года № 215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Типовыми правилами эксплуатации ирригационных и коллекторно-дренажных систем,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№181-НҚ (зарегистрирован в Реестре государственной регистрации нормативных правовых актов № 36506),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 Восточно-Казахстанской области.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августа 2025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Восточно-Казахстанской области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Типовыми правилами эксплуатации ирригационных и коллекторно-дренажных систем,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24 июля 2025 года № 181-НҚ (зарегистрирован в Реестре государственной регистрации нормативных правовых актов № 36506), и определяют порядок эксплуатации ирригационных и коллекторно-дренажных систем (далее – Систем) на территории Восточно-Казахстанской области.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–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–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– совокупность факторов, действующих на системы при их эксплуатации;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– уполномоченный орган)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– это дренажные системы предназначенные для понижения уровня грунтовых вод путем отвода излишнего их объема за пределами массива орошения;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–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–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–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собственник).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загрязнения, захламления, деградации и ухудшения плодородия почв;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мероприятия, направленные на защиту земель от водной и ветровой эрозии, селей, подтопления, заболачивания, вторичного засоления, иссушения, уплотнения, загрязнения отходами производства и потребления.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