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c98" w14:textId="e7aa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маслихата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ноября 2025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 соответствии с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аппарата маслихата района Сауран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маслихата района Сауран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маслихата района Сауран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методике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Е-2, осуществляется непосредственным руководителем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2025 года №290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района Сауран, признанных утратившими силу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28 января 2022 года №90 "Об утверждении Методики оценки деятельности административных государственных служащих аппарата маслихата района Сауран корпуса "Б";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11 мая 2023 года №11 "О внесении изменения в решение решение маслихата района Сауран от 28 января 2022 года №90 "Об утверждении Методики оценки деятельности административных государственных служащих аппарата Сауранского районного маслихата";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28 августа 2023 года №54 "О внесении изменений и дополнений в решение решение маслихата района Сауран от 28 января 2022 года №90 "Об утверждении Методики оценки деятельности административных государственных служащих аппарата Сауранского районного маслихата".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