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501b" w14:textId="70c5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Сауран от 14 февраля 2025 года № 212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15 июля 2025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от 14 февраля 2025 года №212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№6662-13)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Сауран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полномочия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