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6a54" w14:textId="4096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Постановление акимата Сауранского района Туркестанской области от 15 августа 2025 года № 182</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протоколом №16 заседания земельной комиссии Сауранского района от 01 июля 2025 года, а также приказом государственного учреждения "Отдел земельных отношений Сауранского района" об утверждении проектов землеустройства по формированию земельных участков, акимат Сауранского района ПОСТАНОВЛЯЕТ:</w:t>
      </w:r>
    </w:p>
    <w:bookmarkEnd w:id="0"/>
    <w:bookmarkStart w:name="z2" w:id="1"/>
    <w:p>
      <w:pPr>
        <w:spacing w:after="0"/>
        <w:ind w:left="0"/>
        <w:jc w:val="both"/>
      </w:pPr>
      <w:r>
        <w:rPr>
          <w:rFonts w:ascii="Times New Roman"/>
          <w:b w:val="false"/>
          <w:i w:val="false"/>
          <w:color w:val="000000"/>
          <w:sz w:val="28"/>
        </w:rPr>
        <w:t>
      1. Установить товариществу с ограниченной ответственностью "Кабирхан" (БИН: 240240014957) в соответствии с лицензией №2605-EL от 10 апреля 2024 года на разведку твердых полезных ископаемых общественный сервитут сроком до 10 апреля 2030 года на земельный участок общей площадью 197,0 га, расположенный на территории Бабайкорганского сельского округа Сауранского района, для проведения операций по разведке твердых полезных ископаемых.</w:t>
      </w:r>
    </w:p>
    <w:bookmarkEnd w:id="1"/>
    <w:bookmarkStart w:name="z3" w:id="2"/>
    <w:p>
      <w:pPr>
        <w:spacing w:after="0"/>
        <w:ind w:left="0"/>
        <w:jc w:val="both"/>
      </w:pPr>
      <w:r>
        <w:rPr>
          <w:rFonts w:ascii="Times New Roman"/>
          <w:b w:val="false"/>
          <w:i w:val="false"/>
          <w:color w:val="000000"/>
          <w:sz w:val="28"/>
        </w:rPr>
        <w:t>
      2. ТОО "Кабирхан" обязано по окончании строительных работ провести рекультивацию нарушенных земель в срок не позднее одного месяца и обеспечить соблюдение экологических требований по охране окружающей среды.</w:t>
      </w:r>
    </w:p>
    <w:bookmarkEnd w:id="2"/>
    <w:bookmarkStart w:name="z4" w:id="3"/>
    <w:p>
      <w:pPr>
        <w:spacing w:after="0"/>
        <w:ind w:left="0"/>
        <w:jc w:val="both"/>
      </w:pPr>
      <w:r>
        <w:rPr>
          <w:rFonts w:ascii="Times New Roman"/>
          <w:b w:val="false"/>
          <w:i w:val="false"/>
          <w:color w:val="000000"/>
          <w:sz w:val="28"/>
        </w:rPr>
        <w:t>
      3. Государственному учреждению "Отдел земельных отношений Сауранского района акимата Сауранского района" в порядке, установленном законодательством Республики Казахстан:</w:t>
      </w:r>
    </w:p>
    <w:bookmarkEnd w:id="3"/>
    <w:p>
      <w:pPr>
        <w:spacing w:after="0"/>
        <w:ind w:left="0"/>
        <w:jc w:val="both"/>
      </w:pPr>
      <w:r>
        <w:rPr>
          <w:rFonts w:ascii="Times New Roman"/>
          <w:b w:val="false"/>
          <w:i w:val="false"/>
          <w:color w:val="000000"/>
          <w:sz w:val="28"/>
        </w:rPr>
        <w:t>
      1)в течение пяти рабочих дней со дня подписания настоящего постановления направить его электронную копию на казахском и русском языках в Туркестанский областной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w:t>
      </w:r>
    </w:p>
    <w:bookmarkStart w:name="z5" w:id="4"/>
    <w:p>
      <w:pPr>
        <w:spacing w:after="0"/>
        <w:ind w:left="0"/>
        <w:jc w:val="both"/>
      </w:pPr>
      <w:r>
        <w:rPr>
          <w:rFonts w:ascii="Times New Roman"/>
          <w:b w:val="false"/>
          <w:i w:val="false"/>
          <w:color w:val="000000"/>
          <w:sz w:val="28"/>
        </w:rPr>
        <w:t>
      4. Обеспечить размещение настоящего постановления на интернет-ресурсе акимата Сауранского района после его официального опубликования.</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соответствующего заместителя акима Сауранского района.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акима Сауранского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С.Садибаев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