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8a55" w14:textId="29f8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25 декабря 2025 года № 31-223-VIII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Келесского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9 039 252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налоговыепоступления – 4 604 361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4 402 891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9 039 252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37 256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250 850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213 594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- 37 256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–37 256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250 850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213 594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2026 год норматив распределения по социальному налогу в бюджет района 50,0 процента, в областной бюджет 50,0 процента.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2026 год размер субвенций, передаваемых из областного бюджета в бюджет района в общей сумме 2 495 859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Предусмотреть на 2026 год размеры субвенций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село исельских округов в общей сумме 620 641 тысяч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сельский округ Бирлесу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61 608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сельский округ Ушкын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сельский округ Жамбыл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55 415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сельский округ Бозай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сельский округ Бирлик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сельский округ Актюбе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сельский округ Ошакты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54 393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сельский округ Кошкарата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сельский округ Алпамыс 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55 717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сельский округ Биртилек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сельский округ Жузимдик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48 496 тысяч тенге;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2026 год в сумме 92 727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программ развития, направленных в 2026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для лиц из группы риска, испытывающих трудности из-за улитки или кохлеарного герметика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для лиц из группы риска, испытывающих трудности из-за улитки или кохлеарного герметика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для лиц из группы риска, испытывающих трудности из-за улитки или кохлеарного герметика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в 2026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 на 2026-2028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Бирлесуского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село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Учкунского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Жамбылского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Бозайского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Актюбинского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Ошактынского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Кошкаратинского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Алпамыс батырского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Биртилекского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Жузимдикского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