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17da" w14:textId="bc61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28 ноября 2025 года № 43-236-VIII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Шардаринского района с 4 процентов на 2 процента.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