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4fc59" w14:textId="ba4f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2024 года № 31-156-VІІІ "О районном бюджете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24 апреля 2025 года № 36-195-VIII.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Шардаринский районной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"О районном бюджете на 2025-2027 годы" от 24 декабря 2024 года №31-156-VІІІ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Шардаринского района на 2025-2027 годы согласно приложениям 1, 2 и 3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12 743 676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4 073 340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21 297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634 166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8 014 873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13 126 164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2 808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23 592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20 784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- 385 296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385 296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23 592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20 784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382 488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36-195-VІІІ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№31-15-VІІІ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№36-195-VIII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№31-156-VІІІ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распределение целевых текущих трансфертов из местных бюджетов бюджетам города, сельских округов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Жаушыкум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Акшенгелди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Алатау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Коссейт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К.Турысбекова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округУзын 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округСуткент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