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0560" w14:textId="dfc0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2024 года № 31-156-VІІІ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7 февраля 2025 года № 33-175-VIII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2025-2027 годы" от 24 декабря 2024 года №31-156-VІІІ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Шардаринского района на 2025-2027 годы согласно приложениям 1, 2 и 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12 507 410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3 796 248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617 831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8 078 607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12 889 898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2 808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- 385 296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23 592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20 784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382 488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№33-175-VІІІ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№33-175-VІІІ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города, сельских округов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