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ecf8" w14:textId="bb7e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12 мая 2025 года № 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Шардаринского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2025года № 138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Шардаринского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Шардаринского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района (далее – акимат), подготовки и оформления проектов актов акимата и акима района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 (города республиканского значения, столицы),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 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