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3082" w14:textId="13a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2024 года № 28/2-08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17 апреля 2025 года № 33/1-08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2025-2027 годы" от 20 декабря 2024 года №28/2-08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Тюлькубасского района на 2025-2027 годы согласно приложениям 1, 2 и 3 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9901522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–4628501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-115111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–5110136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9921386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68810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48559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48559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–19864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71,3 процентов, по индивидуальному подоходному налогу с доходов иностранных граждан, не облагаемых у источника выплаты 50 процентов и по социальному налогу в размере 47,2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№33/1-08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