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df9d" w14:textId="043d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Толебийского района от 27 декабря 2024 года № 22/124-VIII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Толебийского районного маслихата Туркестанской области от 10 ноября 2025 года № 29/175-VIII</w:t>
      </w:r>
    </w:p>
    <w:p>
      <w:pPr>
        <w:spacing w:after="0"/>
        <w:ind w:left="0"/>
        <w:jc w:val="both"/>
      </w:pPr>
      <w:bookmarkStart w:name="z1" w:id="0"/>
      <w:r>
        <w:rPr>
          <w:rFonts w:ascii="Times New Roman"/>
          <w:b w:val="false"/>
          <w:i w:val="false"/>
          <w:color w:val="000000"/>
          <w:sz w:val="28"/>
        </w:rPr>
        <w:t>
      Толебийский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следующие дополнений в </w:t>
      </w:r>
      <w:r>
        <w:rPr>
          <w:rFonts w:ascii="Times New Roman"/>
          <w:b w:val="false"/>
          <w:i w:val="false"/>
          <w:color w:val="000000"/>
          <w:sz w:val="28"/>
        </w:rPr>
        <w:t>решение</w:t>
      </w:r>
      <w:r>
        <w:rPr>
          <w:rFonts w:ascii="Times New Roman"/>
          <w:b w:val="false"/>
          <w:i w:val="false"/>
          <w:color w:val="000000"/>
          <w:sz w:val="28"/>
        </w:rPr>
        <w:t xml:space="preserve"> маслихата Толебийского района от 27 декабря 2024 года №22/124-VIII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под №6644-13 в Реестре государственной регистрации нормативных правовых актов):</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"подпунктом 4) пункта 1 статьи 56 Бюджетного кодекса Республики Казахстан" заменить словами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33 Бюджетного кодекса Республики Казахстан"</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"подпунктом 10) нуждающимся гражданам, страдающим заболеванием хронической почечной недостаточности – единовременно в размере 10 месячных расчетных показателей" заменить словами "подпунктом 10) пункта 8 нуждающимся гражданам, страдающим заболеванием хронической почечной недостаточности – единовременно в размере 40 месячных расчетных показателей". </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подпунктом 14) следующего содержания:</w:t>
      </w:r>
    </w:p>
    <w:bookmarkEnd w:id="4"/>
    <w:p>
      <w:pPr>
        <w:spacing w:after="0"/>
        <w:ind w:left="0"/>
        <w:jc w:val="both"/>
      </w:pPr>
      <w:r>
        <w:rPr>
          <w:rFonts w:ascii="Times New Roman"/>
          <w:b w:val="false"/>
          <w:i w:val="false"/>
          <w:color w:val="000000"/>
          <w:sz w:val="28"/>
        </w:rPr>
        <w:t>
       "14) нуждающимся лицам, страдающим социально значимым заболеванием — злокачественным новообразованием, предоставляется единовременная помощь в размере 10 месячных расчетных показателей.".</w:t>
      </w:r>
    </w:p>
    <w:bookmarkStart w:name="z6"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Толебийского районного</w:t>
            </w:r>
            <w:r>
              <w:br/>
            </w:r>
            <w:r>
              <w:rPr>
                <w:rFonts w:ascii="Times New Roman"/>
                <w:b w:val="false"/>
                <w:i w:val="false"/>
                <w:color w:val="000000"/>
                <w:sz w:val="20"/>
              </w:rPr>
              <w:t>маслихата от 10 ноября</w:t>
            </w:r>
            <w:r>
              <w:br/>
            </w:r>
            <w:r>
              <w:rPr>
                <w:rFonts w:ascii="Times New Roman"/>
                <w:b w:val="false"/>
                <w:i w:val="false"/>
                <w:color w:val="000000"/>
                <w:sz w:val="20"/>
              </w:rPr>
              <w:t>2025 года №29/175-VIII</w:t>
            </w:r>
          </w:p>
        </w:tc>
      </w:tr>
    </w:tbl>
    <w:bookmarkStart w:name="z8" w:id="6"/>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Глава 1. Общие положения</w:t>
      </w:r>
    </w:p>
    <w:bookmarkEnd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33 Бюджетного кодекса </w:t>
      </w:r>
      <w:r>
        <w:rPr>
          <w:rFonts w:ascii="Times New Roman"/>
          <w:b w:val="false"/>
          <w:i w:val="false"/>
          <w:color w:val="000000"/>
          <w:sz w:val="28"/>
        </w:rPr>
        <w:t>Республики Казахстан, Социального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Толебийского района.</w:t>
      </w:r>
    </w:p>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Толебийского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Толебийского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Толебийского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p>
      <w:pPr>
        <w:spacing w:after="0"/>
        <w:ind w:left="0"/>
        <w:jc w:val="both"/>
      </w:pPr>
      <w:r>
        <w:rPr>
          <w:rFonts w:ascii="Times New Roman"/>
          <w:b w:val="false"/>
          <w:i w:val="false"/>
          <w:color w:val="000000"/>
          <w:sz w:val="28"/>
        </w:rPr>
        <w:t>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статьи 71, </w:t>
      </w:r>
      <w:r>
        <w:rPr>
          <w:rFonts w:ascii="Times New Roman"/>
          <w:b w:val="false"/>
          <w:i w:val="false"/>
          <w:color w:val="000000"/>
          <w:sz w:val="28"/>
        </w:rPr>
        <w:t>пунктом 3</w:t>
      </w:r>
      <w:r>
        <w:rPr>
          <w:rFonts w:ascii="Times New Roman"/>
          <w:b w:val="false"/>
          <w:i w:val="false"/>
          <w:color w:val="000000"/>
          <w:sz w:val="28"/>
        </w:rPr>
        <w:t> статьи 170, </w:t>
      </w:r>
      <w:r>
        <w:rPr>
          <w:rFonts w:ascii="Times New Roman"/>
          <w:b w:val="false"/>
          <w:i w:val="false"/>
          <w:color w:val="000000"/>
          <w:sz w:val="28"/>
        </w:rPr>
        <w:t>пунктом 3</w:t>
      </w:r>
      <w:r>
        <w:rPr>
          <w:rFonts w:ascii="Times New Roman"/>
          <w:b w:val="false"/>
          <w:i w:val="false"/>
          <w:color w:val="000000"/>
          <w:sz w:val="28"/>
        </w:rPr>
        <w:t>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статьи 10, подпунктом 2) </w:t>
      </w:r>
      <w:r>
        <w:rPr>
          <w:rFonts w:ascii="Times New Roman"/>
          <w:b w:val="false"/>
          <w:i w:val="false"/>
          <w:color w:val="000000"/>
          <w:sz w:val="28"/>
        </w:rPr>
        <w:t>пункта 1</w:t>
      </w:r>
      <w:r>
        <w:rPr>
          <w:rFonts w:ascii="Times New Roman"/>
          <w:b w:val="false"/>
          <w:i w:val="false"/>
          <w:color w:val="000000"/>
          <w:sz w:val="28"/>
        </w:rPr>
        <w:t> статьи 11, подпунктом 2) </w:t>
      </w:r>
      <w:r>
        <w:rPr>
          <w:rFonts w:ascii="Times New Roman"/>
          <w:b w:val="false"/>
          <w:i w:val="false"/>
          <w:color w:val="000000"/>
          <w:sz w:val="28"/>
        </w:rPr>
        <w:t>пункта 1</w:t>
      </w:r>
      <w:r>
        <w:rPr>
          <w:rFonts w:ascii="Times New Roman"/>
          <w:b w:val="false"/>
          <w:i w:val="false"/>
          <w:color w:val="000000"/>
          <w:sz w:val="28"/>
        </w:rPr>
        <w:t> статьи 12, подпунктом 2) </w:t>
      </w:r>
      <w:r>
        <w:rPr>
          <w:rFonts w:ascii="Times New Roman"/>
          <w:b w:val="false"/>
          <w:i w:val="false"/>
          <w:color w:val="000000"/>
          <w:sz w:val="28"/>
        </w:rPr>
        <w:t>статьи 13</w:t>
      </w:r>
      <w:r>
        <w:rPr>
          <w:rFonts w:ascii="Times New Roman"/>
          <w:b w:val="false"/>
          <w:i w:val="false"/>
          <w:color w:val="000000"/>
          <w:sz w:val="28"/>
        </w:rPr>
        <w:t>, </w:t>
      </w:r>
      <w:r>
        <w:rPr>
          <w:rFonts w:ascii="Times New Roman"/>
          <w:b w:val="false"/>
          <w:i w:val="false"/>
          <w:color w:val="000000"/>
          <w:sz w:val="28"/>
        </w:rPr>
        <w:t>статьей 17</w:t>
      </w:r>
      <w:r>
        <w:rPr>
          <w:rFonts w:ascii="Times New Roman"/>
          <w:b w:val="false"/>
          <w:i w:val="false"/>
          <w:color w:val="000000"/>
          <w:sz w:val="28"/>
        </w:rPr>
        <w:t>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областными (города республиканского значения, столицы) МИО.</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Новый год-1-2 января:</w:t>
      </w:r>
    </w:p>
    <w:p>
      <w:pPr>
        <w:spacing w:after="0"/>
        <w:ind w:left="0"/>
        <w:jc w:val="both"/>
      </w:pPr>
      <w:r>
        <w:rPr>
          <w:rFonts w:ascii="Times New Roman"/>
          <w:b w:val="false"/>
          <w:i w:val="false"/>
          <w:color w:val="000000"/>
          <w:sz w:val="28"/>
        </w:rPr>
        <w:t>
      детям с инвалидностью с ограниченными возможностями получающим специальные социальные услуги на дому - в размере 3 (трех) месячных расчетных показателей.</w:t>
      </w:r>
    </w:p>
    <w:p>
      <w:pPr>
        <w:spacing w:after="0"/>
        <w:ind w:left="0"/>
        <w:jc w:val="both"/>
      </w:pPr>
      <w:r>
        <w:rPr>
          <w:rFonts w:ascii="Times New Roman"/>
          <w:b w:val="false"/>
          <w:i w:val="false"/>
          <w:color w:val="000000"/>
          <w:sz w:val="28"/>
        </w:rPr>
        <w:t>
      2)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месячного расчетного показателя.</w:t>
      </w:r>
    </w:p>
    <w:p>
      <w:pPr>
        <w:spacing w:after="0"/>
        <w:ind w:left="0"/>
        <w:jc w:val="both"/>
      </w:pPr>
      <w:r>
        <w:rPr>
          <w:rFonts w:ascii="Times New Roman"/>
          <w:b w:val="false"/>
          <w:i w:val="false"/>
          <w:color w:val="000000"/>
          <w:sz w:val="28"/>
        </w:rPr>
        <w:t>
      3) 8 марта - Международный женский день:</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4) 26 апрель - День памяти аварии на ЧАЭС:</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месячного расчетного показателя;</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месячного расчетного показателя;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месячного расчетного показателя;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размере20 месячного расчетного показателя;</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месячного расчетного показателя;</w:t>
      </w:r>
    </w:p>
    <w:p>
      <w:pPr>
        <w:spacing w:after="0"/>
        <w:ind w:left="0"/>
        <w:jc w:val="both"/>
      </w:pPr>
      <w:r>
        <w:rPr>
          <w:rFonts w:ascii="Times New Roman"/>
          <w:b w:val="false"/>
          <w:i w:val="false"/>
          <w:color w:val="000000"/>
          <w:sz w:val="28"/>
        </w:rPr>
        <w:t>
      5) 7 мая – День защитника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августа2003 года по октябрь 2008 года– в размере 30 месячного расчетного показателя;</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30 месячного расчетного показателя;</w:t>
      </w:r>
    </w:p>
    <w:p>
      <w:pPr>
        <w:spacing w:after="0"/>
        <w:ind w:left="0"/>
        <w:jc w:val="both"/>
      </w:pPr>
      <w:r>
        <w:rPr>
          <w:rFonts w:ascii="Times New Roman"/>
          <w:b w:val="false"/>
          <w:i w:val="false"/>
          <w:color w:val="000000"/>
          <w:sz w:val="28"/>
        </w:rPr>
        <w:t>
      6) 9 мая – День Победы:</w:t>
      </w:r>
    </w:p>
    <w:p>
      <w:pPr>
        <w:spacing w:after="0"/>
        <w:ind w:left="0"/>
        <w:jc w:val="both"/>
      </w:pPr>
      <w:r>
        <w:rPr>
          <w:rFonts w:ascii="Times New Roman"/>
          <w:b w:val="false"/>
          <w:i w:val="false"/>
          <w:color w:val="000000"/>
          <w:sz w:val="28"/>
        </w:rPr>
        <w:t>
      ветеранам Великой Отечественной войны – в размере 382 месячного расчетного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месячного расчетного показателя;</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месячного расчетного показателя;</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30месячного расчетного показателя;</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месячного расчетного показателя;</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месячного расчетного показателя;</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месячного расчетного показателя;</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месячного расчетного показателя;</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месячного расчетного показателя;</w:t>
      </w:r>
    </w:p>
    <w:p>
      <w:pPr>
        <w:spacing w:after="0"/>
        <w:ind w:left="0"/>
        <w:jc w:val="both"/>
      </w:pPr>
      <w:r>
        <w:rPr>
          <w:rFonts w:ascii="Times New Roman"/>
          <w:b w:val="false"/>
          <w:i w:val="false"/>
          <w:color w:val="000000"/>
          <w:sz w:val="28"/>
        </w:rPr>
        <w:t>
      7) 31 мая-День памяти жертв политических репрессий;</w:t>
      </w:r>
    </w:p>
    <w:p>
      <w:pPr>
        <w:spacing w:after="0"/>
        <w:ind w:left="0"/>
        <w:jc w:val="both"/>
      </w:pPr>
      <w:r>
        <w:rPr>
          <w:rFonts w:ascii="Times New Roman"/>
          <w:b w:val="false"/>
          <w:i w:val="false"/>
          <w:color w:val="000000"/>
          <w:sz w:val="28"/>
        </w:rPr>
        <w:t>
      пострадавшим от политических репрессий, имеющим инвалидность или являющимся пенсионерами в Казахстане, реабилитированным в порядке, установленном Законом Республики Казахстан "О реабилитации жертв массовых политических репрессий" в размере - 5 (пять) месячных расчетных показателей;</w:t>
      </w:r>
    </w:p>
    <w:p>
      <w:pPr>
        <w:spacing w:after="0"/>
        <w:ind w:left="0"/>
        <w:jc w:val="both"/>
      </w:pPr>
      <w:r>
        <w:rPr>
          <w:rFonts w:ascii="Times New Roman"/>
          <w:b w:val="false"/>
          <w:i w:val="false"/>
          <w:color w:val="000000"/>
          <w:sz w:val="28"/>
        </w:rPr>
        <w:t>
      8)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p>
      <w:pPr>
        <w:spacing w:after="0"/>
        <w:ind w:left="0"/>
        <w:jc w:val="both"/>
      </w:pPr>
      <w:r>
        <w:rPr>
          <w:rFonts w:ascii="Times New Roman"/>
          <w:b w:val="false"/>
          <w:i w:val="false"/>
          <w:color w:val="000000"/>
          <w:sz w:val="28"/>
        </w:rPr>
        <w:t>
      9)30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p>
      <w:pPr>
        <w:spacing w:after="0"/>
        <w:ind w:left="0"/>
        <w:jc w:val="both"/>
      </w:pPr>
      <w:r>
        <w:rPr>
          <w:rFonts w:ascii="Times New Roman"/>
          <w:b w:val="false"/>
          <w:i w:val="false"/>
          <w:color w:val="000000"/>
          <w:sz w:val="28"/>
        </w:rPr>
        <w:t>
      лицам, удостоенным звания "Қазақстанның Еңбек Ері", в размере – 10 месячных расчетных показателей;</w:t>
      </w:r>
    </w:p>
    <w:p>
      <w:pPr>
        <w:spacing w:after="0"/>
        <w:ind w:left="0"/>
        <w:jc w:val="both"/>
      </w:pPr>
      <w:r>
        <w:rPr>
          <w:rFonts w:ascii="Times New Roman"/>
          <w:b w:val="false"/>
          <w:i w:val="false"/>
          <w:color w:val="000000"/>
          <w:sz w:val="28"/>
        </w:rPr>
        <w:t>
      лицам, удостоенным звания "Халық қаһарманы", в размере – 10 месячных расчетных показателей;</w:t>
      </w:r>
    </w:p>
    <w:p>
      <w:pPr>
        <w:spacing w:after="0"/>
        <w:ind w:left="0"/>
        <w:jc w:val="both"/>
      </w:pPr>
      <w:r>
        <w:rPr>
          <w:rFonts w:ascii="Times New Roman"/>
          <w:b w:val="false"/>
          <w:i w:val="false"/>
          <w:color w:val="000000"/>
          <w:sz w:val="28"/>
        </w:rPr>
        <w:t>
      10)1 октября – День пожилых:</w:t>
      </w:r>
    </w:p>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p>
      <w:pPr>
        <w:spacing w:after="0"/>
        <w:ind w:left="0"/>
        <w:jc w:val="both"/>
      </w:pPr>
      <w:r>
        <w:rPr>
          <w:rFonts w:ascii="Times New Roman"/>
          <w:b w:val="false"/>
          <w:i w:val="false"/>
          <w:color w:val="000000"/>
          <w:sz w:val="28"/>
        </w:rPr>
        <w:t>
      11) второе воскресенье октября – День защиты прав лиц с инвалидностью:</w:t>
      </w:r>
    </w:p>
    <w:p>
      <w:pPr>
        <w:spacing w:after="0"/>
        <w:ind w:left="0"/>
        <w:jc w:val="both"/>
      </w:pPr>
      <w:r>
        <w:rPr>
          <w:rFonts w:ascii="Times New Roman"/>
          <w:b w:val="false"/>
          <w:i w:val="false"/>
          <w:color w:val="000000"/>
          <w:sz w:val="28"/>
        </w:rPr>
        <w:t>
      лицам с инвалидностью первой, второй группы – в размере 5 месячных расчетных показателей;</w:t>
      </w:r>
    </w:p>
    <w:p>
      <w:pPr>
        <w:spacing w:after="0"/>
        <w:ind w:left="0"/>
        <w:jc w:val="both"/>
      </w:pPr>
      <w:r>
        <w:rPr>
          <w:rFonts w:ascii="Times New Roman"/>
          <w:b w:val="false"/>
          <w:i w:val="false"/>
          <w:color w:val="000000"/>
          <w:sz w:val="28"/>
        </w:rPr>
        <w:t>
      детям с инвалидностью получающим специальные социальные услуги на дому – в размере 4 месячных расчетных показателей;</w:t>
      </w:r>
    </w:p>
    <w:p>
      <w:pPr>
        <w:spacing w:after="0"/>
        <w:ind w:left="0"/>
        <w:jc w:val="both"/>
      </w:pPr>
      <w:r>
        <w:rPr>
          <w:rFonts w:ascii="Times New Roman"/>
          <w:b w:val="false"/>
          <w:i w:val="false"/>
          <w:color w:val="000000"/>
          <w:sz w:val="28"/>
        </w:rPr>
        <w:t>
      12) 25 октября – День Республики:</w:t>
      </w:r>
    </w:p>
    <w:p>
      <w:pPr>
        <w:spacing w:after="0"/>
        <w:ind w:left="0"/>
        <w:jc w:val="both"/>
      </w:pPr>
      <w:r>
        <w:rPr>
          <w:rFonts w:ascii="Times New Roman"/>
          <w:b w:val="false"/>
          <w:i w:val="false"/>
          <w:color w:val="000000"/>
          <w:sz w:val="28"/>
        </w:rPr>
        <w:t>
      детям с инвалидностью до семи лет, в размере - 3 (трех) месячных расчетных показателей;</w:t>
      </w:r>
    </w:p>
    <w:p>
      <w:pPr>
        <w:spacing w:after="0"/>
        <w:ind w:left="0"/>
        <w:jc w:val="both"/>
      </w:pPr>
      <w:r>
        <w:rPr>
          <w:rFonts w:ascii="Times New Roman"/>
          <w:b w:val="false"/>
          <w:i w:val="false"/>
          <w:color w:val="000000"/>
          <w:sz w:val="28"/>
        </w:rPr>
        <w:t>
      детям с инвалидностью с семи до восемнадцати лет третьей группы, в размере – 3 месячных расчетных показателей;</w:t>
      </w:r>
    </w:p>
    <w:p>
      <w:pPr>
        <w:spacing w:after="0"/>
        <w:ind w:left="0"/>
        <w:jc w:val="both"/>
      </w:pPr>
      <w:r>
        <w:rPr>
          <w:rFonts w:ascii="Times New Roman"/>
          <w:b w:val="false"/>
          <w:i w:val="false"/>
          <w:color w:val="000000"/>
          <w:sz w:val="28"/>
        </w:rPr>
        <w:t>
      13)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вирусным иммунодефицитом человека (далее – ВИЧ) и состоящим на диспансерном учете или детям, страдающим заболеванием ВИЧ–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2) лицам, страдающим заболеванием ВИЧ - единовременно в 2 кратном размере величины прожиточного минимума;</w:t>
      </w:r>
    </w:p>
    <w:p>
      <w:pPr>
        <w:spacing w:after="0"/>
        <w:ind w:left="0"/>
        <w:jc w:val="both"/>
      </w:pPr>
      <w:r>
        <w:rPr>
          <w:rFonts w:ascii="Times New Roman"/>
          <w:b w:val="false"/>
          <w:i w:val="false"/>
          <w:color w:val="000000"/>
          <w:sz w:val="28"/>
        </w:rPr>
        <w:t>
      3) детям с инвалидностью, обучающимся и воспитывающимся на дому в период учебного года – ежемесячно в размере 2 месячного расчетного показателя;</w:t>
      </w:r>
    </w:p>
    <w:p>
      <w:pPr>
        <w:spacing w:after="0"/>
        <w:ind w:left="0"/>
        <w:jc w:val="both"/>
      </w:pPr>
      <w:r>
        <w:rPr>
          <w:rFonts w:ascii="Times New Roman"/>
          <w:b w:val="false"/>
          <w:i w:val="false"/>
          <w:color w:val="000000"/>
          <w:sz w:val="28"/>
        </w:rPr>
        <w:t>
      4)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и лицам, приравненным к ним, пенсионерам,лицам с инвалидностью илицам,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по очередности на санаторно-курортное лечение – единовременно в размере 65 месячных расчетных показателей;</w:t>
      </w:r>
    </w:p>
    <w:p>
      <w:pPr>
        <w:spacing w:after="0"/>
        <w:ind w:left="0"/>
        <w:jc w:val="both"/>
      </w:pPr>
      <w:r>
        <w:rPr>
          <w:rFonts w:ascii="Times New Roman"/>
          <w:b w:val="false"/>
          <w:i w:val="false"/>
          <w:color w:val="000000"/>
          <w:sz w:val="28"/>
        </w:rPr>
        <w:t>
      6) ветеранам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Содружества Независимых Государств – единовременно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 единовременно в размере 15 месячных расчетных показателей;</w:t>
      </w:r>
    </w:p>
    <w:p>
      <w:pPr>
        <w:spacing w:after="0"/>
        <w:ind w:left="0"/>
        <w:jc w:val="both"/>
      </w:pPr>
      <w:r>
        <w:rPr>
          <w:rFonts w:ascii="Times New Roman"/>
          <w:b w:val="false"/>
          <w:i w:val="false"/>
          <w:color w:val="000000"/>
          <w:sz w:val="28"/>
        </w:rPr>
        <w:t>
      7) малообеспеченным семьям, малообеспеченным нетрудоспособным лицам с инвалидностью,среднедушевой доход которых не превышает шестидесятипроцентного порога в кратном отношении к прожиточному минимуму– единовременно в размере 30 месячных расчетных показателей;</w:t>
      </w:r>
    </w:p>
    <w:p>
      <w:pPr>
        <w:spacing w:after="0"/>
        <w:ind w:left="0"/>
        <w:jc w:val="both"/>
      </w:pPr>
      <w:r>
        <w:rPr>
          <w:rFonts w:ascii="Times New Roman"/>
          <w:b w:val="false"/>
          <w:i w:val="false"/>
          <w:color w:val="000000"/>
          <w:sz w:val="28"/>
        </w:rPr>
        <w:t>
      8) семьям с месячным среднедушевым доходом ниже черты бедности на покупку крупного рогатого скота – единовременно в размере 92 месячных расчетных показателей;</w:t>
      </w:r>
    </w:p>
    <w:p>
      <w:pPr>
        <w:spacing w:after="0"/>
        <w:ind w:left="0"/>
        <w:jc w:val="both"/>
      </w:pPr>
      <w:r>
        <w:rPr>
          <w:rFonts w:ascii="Times New Roman"/>
          <w:b w:val="false"/>
          <w:i w:val="false"/>
          <w:color w:val="000000"/>
          <w:sz w:val="28"/>
        </w:rPr>
        <w:t>
      9) лицам, страдающим туберкулезным заболеванием и находящимся на амбулаторном лечении – ежемесячно в размере 10 месячных расчетных показателей;</w:t>
      </w:r>
    </w:p>
    <w:p>
      <w:pPr>
        <w:spacing w:after="0"/>
        <w:ind w:left="0"/>
        <w:jc w:val="both"/>
      </w:pPr>
      <w:r>
        <w:rPr>
          <w:rFonts w:ascii="Times New Roman"/>
          <w:b w:val="false"/>
          <w:i w:val="false"/>
          <w:color w:val="000000"/>
          <w:sz w:val="28"/>
        </w:rPr>
        <w:t>
      10) нуждающимся гражданам, страдающим заболеванием хронической почечной недостаточности – единовременно в размере 40 месячных расчетных показателей;</w:t>
      </w:r>
    </w:p>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вследствие стихийного бедствия или пожара - единовременно в размере 200 месячных расчетных показателей;</w:t>
      </w:r>
    </w:p>
    <w:p>
      <w:pPr>
        <w:spacing w:after="0"/>
        <w:ind w:left="0"/>
        <w:jc w:val="both"/>
      </w:pPr>
      <w:r>
        <w:rPr>
          <w:rFonts w:ascii="Times New Roman"/>
          <w:b w:val="false"/>
          <w:i w:val="false"/>
          <w:color w:val="000000"/>
          <w:sz w:val="28"/>
        </w:rPr>
        <w:t>
      12) нуждающимся лицам, состоящим на учете службы пробации, согласно представляемому перечню Толебийского районного отдела службы пробации – единовременно в размере 10 месячных расчетных показателей;</w:t>
      </w:r>
    </w:p>
    <w:p>
      <w:pPr>
        <w:spacing w:after="0"/>
        <w:ind w:left="0"/>
        <w:jc w:val="both"/>
      </w:pPr>
      <w:r>
        <w:rPr>
          <w:rFonts w:ascii="Times New Roman"/>
          <w:b w:val="false"/>
          <w:i w:val="false"/>
          <w:color w:val="000000"/>
          <w:sz w:val="28"/>
        </w:rPr>
        <w:t>
      13) нуждающимся лицам, освобожденным из мест лишения свободы, постоянно проживающим в Толебийском районе – единовременно в размере 20 месячных расчетных показателей;</w:t>
      </w:r>
    </w:p>
    <w:p>
      <w:pPr>
        <w:spacing w:after="0"/>
        <w:ind w:left="0"/>
        <w:jc w:val="both"/>
      </w:pPr>
      <w:r>
        <w:rPr>
          <w:rFonts w:ascii="Times New Roman"/>
          <w:b w:val="false"/>
          <w:i w:val="false"/>
          <w:color w:val="000000"/>
          <w:sz w:val="28"/>
        </w:rPr>
        <w:t>
      14) нуждающимся лицам, страдающим социально значимым заболеванием — злокачественным новообразованием, предоставляется единовременная помощь в размере 10 месячных расчетных показателей.</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Толебийского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Толебийского района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Толебийского района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