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745b" w14:textId="ff47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24 декабря 2025 года № 38-273-VIІI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решением Туркестанского областного маслихата от 15 декабря 2025 года №20/268-VІII "Об областном бюджете на 2026-2028 годы",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Сарыагашского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18 001 501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10 374 371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7 627 130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18 001 501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3)чистое бюджетное кредитование – 68 680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163 288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-68 680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68 680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163 288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 распределения по социальному налогу в бюджет района 50 процентов, в областной бюджет 50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изъятий из районного бюджета в областной бюджет на 2026 год в сумме – 2 032 502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2026 год размер субвенций, передаваемых из районного бюджета бюджетам города и сельских округов в общей сумме 83 800,0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Жемисти 14 122,0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Дарбаза 11 745,0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Тегисшил 2 610,0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Жилга 13 088,0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округАлимтау 42 235,0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2026 год в сумме 563 220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развития, направленных в 2026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Р.Асылбекулы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№38-273-VIII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№38-273-VIII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№38-273-VIII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5 058 267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- 106 302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№38-273-VIII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2026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