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913ef" w14:textId="f9913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Сайрамского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Туркестанской области от 28 ноября 2025 года № 33-235/VIII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> статьи 33 Закона Республики Казахстан "О государственной службе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 Сайрамский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 оценки деятельности административных государственных служащих корпуса "Б" аппарата Сайрамского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27 марта 2025 года № 26-189/VІІІ "Об утверждении Методики оценки деятельности административных государственных служащих корпуса "Б" аппарата Сайрамского районного маслихата".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Сайрамского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Ш.Халмурадов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33-235/VІІІ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Методика оценки деятельности административных государственных служащих корпуса "Б" аппарата Сайрамского районного маслихата 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аппарата Сайрамского районного маслихата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порядок оценки деятельности административных государственных служащих корпуса "Б" (далее – служащие корпуса "Б").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аппарата Сайрамского районного маслихата утверждается решением сессии районного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утвержденной государственным органом Методики оценки деятельности административных государственных служащих корпуса "Б" государственные органы руководствуются Типовой методикой.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Е-1, Е-2, E-R-1;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оценивающее лицо – непосредственный руководитель и/или руководитель структурного подразделения/государственного органа;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проводится по итогам квартала – не позднее двадцатого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оцениваемый период должен включать в себя не менее пятнадцати фактически отработанных служащим рабочих дней.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Организационное сопровождение оценки обеспечивается службой управления персоналом либо в случае ее отсутствия – структурным подразделением (лицом),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Оцениваемый служащий получает результаты своей оценки в информационной системе, а также в мобильном приложении "Е-қызмет".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Руководители службы управления персоналом обеспечивают: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Оценка административных государственных служащих корпуса "Б" категорий Е-1, Е-2, E-R-1 осуществляется непосредственным руководителем по форме, согласно приложению 1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приложению 1 к настоящей Методике.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приложению 2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Оценивающему лицу оценочный лист направляется службой управления персоналом через информационную систему.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от 0 до 5-ти.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11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конкретной калибровочной сессии не включается лицо, несогласное с оценкой, а также лицо, оценившее его.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 либо лицо, на которое возложено исполнение обязанностей службы управления персоналом (кадровой службы).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Калибровочная сессия проводится в течение десяти рабочих дней со дня обращения служащего в порядке, предусмотренном в пункте 11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Служба управления персоналом организовывает деятельность калибровочной сессии.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калибровочной сессии оценивающее лицо кратко описывает работу оцениваемого лица и аргументирует свою оценку.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руководящую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должность оцениваемого лица с указанием государственного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(оцениваемый период)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должность оценивающего служащего с указанием государственного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оценки деятельности административных государственных служащих корпуса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"Б" (далее – оценка) предлагаем Вам оценить своих коллег по 5-балльной шкале. Оценки необходимо выставлять объективно, без личных симпатий/антипатий.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-качественное исполнение задач и поручений в курируемых подразделениях;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-оперативность исполнения;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брать на себя руководство командой и ответственность за командный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четко устанавливать цели и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мотивировать команду посредствам личного примера, эффективной коммуникации и создания позитивного командного климата;- умение эффективно действовать в условиях неопределенности;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предлагать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для расчета средней итоговой оценки необходимо сумму выставленных оценок разделить на количество оцениваемых параметров.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оценка 0 баллов выставляется в случае полного неисполнения служащим параметра оценки.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служащему выставляется исходя из средней итоговой оценки.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(удостоверенная с помощью электронной цифровой подписи)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не руководящую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должность оцениваемого лица с указанием государственного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(оцениваемый период)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должность оценивающего служащего с указанием государственного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 Оценки необходимо выставлять объективно, без личных симпатий/антипатий.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выполнять функциональные обязанности с высокой долей самостоятельности;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инициативность в прорабке подходов, предложений, направленных на улучшение курируемой сферы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активность и участия в решении курируемых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регламента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для расчета средней итоговой оценки необходимо сумму выставленных оценок разделить на количество оцениваемых параметров.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оценка 0 баллов выставляется в случае полного неисполнения служащим параметра оценки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служащему выставляется исходя из средней итоговой оценки.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(удостоверенная с помощью электронной цифровой подписи)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