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b55c" w14:textId="3e5b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24 декабря 2024 года № 22/126-VIІІ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15 июля 2025 года № 26/148-VIII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24 декабря 2024 года № 22/126-VІІI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2025-2027 годы согласно приложению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11 479 274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3 202 161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8 200 546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11 692 970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53 082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213 696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 № 26/148-VIII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