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e5cd" w14:textId="298e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предоставление коммунальных услуг</w:t>
      </w:r>
    </w:p>
    <w:p>
      <w:pPr>
        <w:spacing w:after="0"/>
        <w:ind w:left="0"/>
        <w:jc w:val="both"/>
      </w:pPr>
      <w:r>
        <w:rPr>
          <w:rFonts w:ascii="Times New Roman"/>
          <w:b w:val="false"/>
          <w:i w:val="false"/>
          <w:color w:val="000000"/>
          <w:sz w:val="28"/>
        </w:rPr>
        <w:t>Постановление акимата Мактааральского района Туркестанской области от 4 декабря 2025 года № 602</w:t>
      </w:r>
    </w:p>
    <w:p>
      <w:pPr>
        <w:spacing w:after="0"/>
        <w:ind w:left="0"/>
        <w:jc w:val="both"/>
      </w:pPr>
      <w:bookmarkStart w:name="z1" w:id="0"/>
      <w:r>
        <w:rPr>
          <w:rFonts w:ascii="Times New Roman"/>
          <w:b w:val="false"/>
          <w:i w:val="false"/>
          <w:color w:val="000000"/>
          <w:sz w:val="28"/>
        </w:rPr>
        <w:t xml:space="preserve">
      В соответствии с статьи 31 Закона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"О местном государственном управлении и самоуправлении в Республике Казахстан",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района ПОСТАНАВЛЯЕТ:</w:t>
      </w:r>
    </w:p>
    <w:bookmarkEnd w:id="0"/>
    <w:bookmarkStart w:name="z2" w:id="1"/>
    <w:p>
      <w:pPr>
        <w:spacing w:after="0"/>
        <w:ind w:left="0"/>
        <w:jc w:val="both"/>
      </w:pPr>
      <w:r>
        <w:rPr>
          <w:rFonts w:ascii="Times New Roman"/>
          <w:b w:val="false"/>
          <w:i w:val="false"/>
          <w:color w:val="000000"/>
          <w:sz w:val="28"/>
        </w:rPr>
        <w:t xml:space="preserve">
      1. Утвердить Правил предоставления коммунальных услуг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Мактааральского района Туркестанской области от 06 июнь 2022 года № 403 "Об утверждении Правил предоставление коммунальных услуг в Мактааральском районе".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Мактааральского</w:t>
            </w:r>
            <w:r>
              <w:br/>
            </w:r>
            <w:r>
              <w:rPr>
                <w:rFonts w:ascii="Times New Roman"/>
                <w:b w:val="false"/>
                <w:i w:val="false"/>
                <w:color w:val="000000"/>
                <w:sz w:val="20"/>
              </w:rPr>
              <w:t>района</w:t>
            </w:r>
            <w:r>
              <w:br/>
            </w:r>
            <w:r>
              <w:rPr>
                <w:rFonts w:ascii="Times New Roman"/>
                <w:b w:val="false"/>
                <w:i w:val="false"/>
                <w:color w:val="000000"/>
                <w:sz w:val="20"/>
              </w:rPr>
              <w:t>от "04" декабря 2025 года № 602</w:t>
            </w:r>
          </w:p>
        </w:tc>
      </w:tr>
    </w:tbl>
    <w:bookmarkStart w:name="z7" w:id="5"/>
    <w:p>
      <w:pPr>
        <w:spacing w:after="0"/>
        <w:ind w:left="0"/>
        <w:jc w:val="left"/>
      </w:pPr>
      <w:r>
        <w:rPr>
          <w:rFonts w:ascii="Times New Roman"/>
          <w:b/>
          <w:i w:val="false"/>
          <w:color w:val="000000"/>
        </w:rPr>
        <w:t xml:space="preserve"> Правила предоставления коммунальных услуг Глава 1. Общие положения</w:t>
      </w:r>
    </w:p>
    <w:bookmarkEnd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xml:space="preserve">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 </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xml:space="preserve">
      1) осуществляет контроль потребления и оплаты за предоставленные коммунальные услуги; </w:t>
      </w:r>
    </w:p>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p>
      <w:pPr>
        <w:spacing w:after="0"/>
        <w:ind w:left="0"/>
        <w:jc w:val="both"/>
      </w:pPr>
      <w:r>
        <w:rPr>
          <w:rFonts w:ascii="Times New Roman"/>
          <w:b w:val="false"/>
          <w:i w:val="false"/>
          <w:color w:val="000000"/>
          <w:sz w:val="28"/>
        </w:rPr>
        <w:t xml:space="preserve">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 </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Типовым правилам.</w:t>
      </w:r>
    </w:p>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xml:space="preserve">
      31. Все спорные вопросы между поставщиком и потребителем, решаются в установленном законодательством порядке. </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xml:space="preserve">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 </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xml:space="preserve">
      При проживании потребителя в многоквартирном жилом доме заявление и акт подписывается потребителем и не менее двух человек, в том числе: </w:t>
      </w:r>
    </w:p>
    <w:p>
      <w:pPr>
        <w:spacing w:after="0"/>
        <w:ind w:left="0"/>
        <w:jc w:val="both"/>
      </w:pPr>
      <w:r>
        <w:rPr>
          <w:rFonts w:ascii="Times New Roman"/>
          <w:b w:val="false"/>
          <w:i w:val="false"/>
          <w:color w:val="000000"/>
          <w:sz w:val="28"/>
        </w:rPr>
        <w:t>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p>
      <w:pPr>
        <w:spacing w:after="0"/>
        <w:ind w:left="0"/>
        <w:jc w:val="both"/>
      </w:pPr>
      <w:r>
        <w:rPr>
          <w:rFonts w:ascii="Times New Roman"/>
          <w:b w:val="false"/>
          <w:i w:val="false"/>
          <w:color w:val="000000"/>
          <w:sz w:val="28"/>
        </w:rPr>
        <w:t xml:space="preserve">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 </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