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d589" w14:textId="05dd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24 декабря 2025 года № 37/213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района Байдибек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годов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8 718 980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3 674 262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18 370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5 026 348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8 718 980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240 170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475 750;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235 580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- 240 170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240 170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475 750;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235 580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2026 год размер субвенций, передаваемых из областного бюджета в бюджет Байдибекского района в сумме 1 378 589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района на 2026 год в сумме 92 740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 развития районного бюджета на 2026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>, общий объем субвенций, выделяемых из районного бюджета в бюджеты городов районного значения, сел, поселков и сельских округов на 2026 год, в размере 160 589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№37/213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№37/213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№37/213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№37/213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2026-2028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№37/213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субвенций органам местного самоуправления на 2026-2028 годы между сельскими округами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Агыбет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Борлысай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Мынбулак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