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fbc5" w14:textId="33cf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городе Кентау на 2025-2029 годы</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30 июня 2025 года № 197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15)</w:t>
      </w:r>
      <w:r>
        <w:rPr>
          <w:rFonts w:ascii="Times New Roman"/>
          <w:b w:val="false"/>
          <w:i w:val="false"/>
          <w:color w:val="000000"/>
          <w:sz w:val="28"/>
        </w:rPr>
        <w:t> пункта 1 статьи 6 Закона Республики Казахстан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Закона Республики Казахстан "О пастбищах", маслихат города Кентау РЕШИЛ:</w:t>
      </w:r>
    </w:p>
    <w:bookmarkEnd w:id="0"/>
    <w:bookmarkStart w:name="z2"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города Кентау на 2025-2029 годы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Кентауского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Кентауского городского</w:t>
            </w:r>
            <w:r>
              <w:br/>
            </w:r>
            <w:r>
              <w:rPr>
                <w:rFonts w:ascii="Times New Roman"/>
                <w:b w:val="false"/>
                <w:i w:val="false"/>
                <w:color w:val="000000"/>
                <w:sz w:val="20"/>
              </w:rPr>
              <w:t>маслихат</w:t>
            </w:r>
            <w:r>
              <w:br/>
            </w:r>
            <w:r>
              <w:rPr>
                <w:rFonts w:ascii="Times New Roman"/>
                <w:b w:val="false"/>
                <w:i w:val="false"/>
                <w:color w:val="000000"/>
                <w:sz w:val="20"/>
              </w:rPr>
              <w:t>от 30 июня 2025 года</w:t>
            </w:r>
            <w:r>
              <w:br/>
            </w:r>
            <w:r>
              <w:rPr>
                <w:rFonts w:ascii="Times New Roman"/>
                <w:b w:val="false"/>
                <w:i w:val="false"/>
                <w:color w:val="000000"/>
                <w:sz w:val="20"/>
              </w:rPr>
              <w:t>№ 197</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в городе Кентау  на 2025-2029 годы</w:t>
      </w:r>
    </w:p>
    <w:bookmarkEnd w:id="3"/>
    <w:bookmarkStart w:name="z6" w:id="4"/>
    <w:p>
      <w:pPr>
        <w:spacing w:after="0"/>
        <w:ind w:left="0"/>
        <w:jc w:val="both"/>
      </w:pPr>
      <w:r>
        <w:rPr>
          <w:rFonts w:ascii="Times New Roman"/>
          <w:b w:val="false"/>
          <w:i w:val="false"/>
          <w:color w:val="000000"/>
          <w:sz w:val="28"/>
        </w:rPr>
        <w:t>
      Настоящий план по управлению пастбищами и их использованию по городу Кентау на 2025-2029 годы (далее-план) распространяется на Законы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 47-VІ ЗРК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статистике В закон от 19 марта 2010 года №257-IV,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29 июля 2024 года №263 "Об утверждении Типового плана по управлению пастбищами и их использованию" (зарегистрирован в Министерстве юстиции Республики Казахстан 29 июля 2024 года №34831),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14 апреля 2015 года №3-3/332 "О разрешении предельной нагрузки на общую площадь пастбищ" (зарегистрирован в Реестре государственной регистрации нормативных правовых актов под номером 11064).</w:t>
      </w:r>
    </w:p>
    <w:bookmarkEnd w:id="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Start w:name="z7" w:id="5"/>
    <w:p>
      <w:pPr>
        <w:spacing w:after="0"/>
        <w:ind w:left="0"/>
        <w:jc w:val="both"/>
      </w:pPr>
      <w:r>
        <w:rPr>
          <w:rFonts w:ascii="Times New Roman"/>
          <w:b w:val="false"/>
          <w:i w:val="false"/>
          <w:color w:val="000000"/>
          <w:sz w:val="28"/>
        </w:rPr>
        <w:t>
      План содержит:</w:t>
      </w:r>
    </w:p>
    <w:bookmarkEnd w:id="5"/>
    <w:p>
      <w:pPr>
        <w:spacing w:after="0"/>
        <w:ind w:left="0"/>
        <w:jc w:val="both"/>
      </w:pPr>
      <w:r>
        <w:rPr>
          <w:rFonts w:ascii="Times New Roman"/>
          <w:b w:val="false"/>
          <w:i w:val="false"/>
          <w:color w:val="000000"/>
          <w:sz w:val="28"/>
        </w:rPr>
        <w:t>
      1) Общая площадь города Кентау составляет 128319 гектаров. Совокупность всех сельскохозяйственных угодий 80461 гектар, в том числе пашни 2551 гектар, в том числе 2551 гектар орошаемой пашни, 676 гектар многолетних насаждений, 576 гектар сенокосных угодий, залеж 1383 гектар, пастбищные 75217 гектар.</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60 557 гектар;</w:t>
      </w:r>
    </w:p>
    <w:p>
      <w:pPr>
        <w:spacing w:after="0"/>
        <w:ind w:left="0"/>
        <w:jc w:val="both"/>
      </w:pPr>
      <w:r>
        <w:rPr>
          <w:rFonts w:ascii="Times New Roman"/>
          <w:b w:val="false"/>
          <w:i w:val="false"/>
          <w:color w:val="000000"/>
          <w:sz w:val="28"/>
        </w:rPr>
        <w:t>
      земли населенных пунктов 11 439 гектар;</w:t>
      </w:r>
    </w:p>
    <w:p>
      <w:pPr>
        <w:spacing w:after="0"/>
        <w:ind w:left="0"/>
        <w:jc w:val="both"/>
      </w:pPr>
      <w:r>
        <w:rPr>
          <w:rFonts w:ascii="Times New Roman"/>
          <w:b w:val="false"/>
          <w:i w:val="false"/>
          <w:color w:val="000000"/>
          <w:sz w:val="28"/>
        </w:rPr>
        <w:t>
      земли используемые не в целях промышленности, транспорта, связи, обороны, сельского хозяйства – 749 гектар;</w:t>
      </w:r>
    </w:p>
    <w:p>
      <w:pPr>
        <w:spacing w:after="0"/>
        <w:ind w:left="0"/>
        <w:jc w:val="both"/>
      </w:pPr>
      <w:r>
        <w:rPr>
          <w:rFonts w:ascii="Times New Roman"/>
          <w:b w:val="false"/>
          <w:i w:val="false"/>
          <w:color w:val="000000"/>
          <w:sz w:val="28"/>
        </w:rPr>
        <w:t>
      земли особо охраняемых природных парков-34 424 гектар;</w:t>
      </w:r>
    </w:p>
    <w:p>
      <w:pPr>
        <w:spacing w:after="0"/>
        <w:ind w:left="0"/>
        <w:jc w:val="both"/>
      </w:pPr>
      <w:r>
        <w:rPr>
          <w:rFonts w:ascii="Times New Roman"/>
          <w:b w:val="false"/>
          <w:i w:val="false"/>
          <w:color w:val="000000"/>
          <w:sz w:val="28"/>
        </w:rPr>
        <w:t>
      земли водного фонда-1246 гектар;</w:t>
      </w:r>
    </w:p>
    <w:p>
      <w:pPr>
        <w:spacing w:after="0"/>
        <w:ind w:left="0"/>
        <w:jc w:val="both"/>
      </w:pPr>
      <w:r>
        <w:rPr>
          <w:rFonts w:ascii="Times New Roman"/>
          <w:b w:val="false"/>
          <w:i w:val="false"/>
          <w:color w:val="000000"/>
          <w:sz w:val="28"/>
        </w:rPr>
        <w:t>
      На территории города 128319 гектар земель пригодных для ведения сельского хозяйства, в том числе 2551 гектар пашни, 2551 гектар орошаемой пашни, 676 гектар многолетних растений, залеж 1383 гектар, сенокосные угодья 576 гектар, пастбищных 75217 гектар.</w:t>
      </w:r>
    </w:p>
    <w:p>
      <w:pPr>
        <w:spacing w:after="0"/>
        <w:ind w:left="0"/>
        <w:jc w:val="both"/>
      </w:pPr>
      <w:r>
        <w:rPr>
          <w:rFonts w:ascii="Times New Roman"/>
          <w:b w:val="false"/>
          <w:i w:val="false"/>
          <w:color w:val="000000"/>
          <w:sz w:val="28"/>
        </w:rPr>
        <w:t>
      По городу Кентау крупнорогатый скот 10319 овец и коз 30699, лошадей 3356, верблюдов 80, птицы 16915 голов.</w:t>
      </w:r>
    </w:p>
    <w:p>
      <w:pPr>
        <w:spacing w:after="0"/>
        <w:ind w:left="0"/>
        <w:jc w:val="both"/>
      </w:pPr>
      <w:r>
        <w:rPr>
          <w:rFonts w:ascii="Times New Roman"/>
          <w:b w:val="false"/>
          <w:i w:val="false"/>
          <w:color w:val="000000"/>
          <w:sz w:val="28"/>
        </w:rPr>
        <w:t>
      2) Сведения о геоботаническом обследовании в приказ министра сельского хозяйства Республики Казахстан от 3 октября 2022 года №314 "Об утверждении Методики по проведению крупномасштабных (1:1000-1:100000) геоботанических изысканий природных кормовых угодий Республики Казахстан" (зарегистрирован в Реестре государственной регистрации нормативных правовых актов за № 30043) 2-приложение согласно форме; сведения о ветеринарно-санитарных учреждениях, данные о численности поголовья сельскохозяйственных животных с указанием владельцев-пастбище пользователей, физических и (или) юридических лиц, данные о количестве сформированных по видам и половозрастным группам сельскохозяйственных животных, формирование поголовья сельскохозяйственных животных для выпаса на удаленных пастбищах сведения об особенностях выпаса сельскохозяйственных животных на прививочных и аридных пастбищах, данные об сервитутах на погоню скота, приняты с учетом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3) Сведения о скотомогильниках (биометрических ямах), сформированных в соответствии с правилами ведения реестра скотомогильников (биотермических ям), утвержденными приказом министра сельского хозяйства Республики Казахстан от 3 февраля 2020 года №35 (зарегистрирован в Реестре государственной регистрации нормативных правовых актов за № 19987): количество биотермических ям-3, количество захоронений сибирской язвы по площади-3 из них расположены на востоке по координатам ВС и в западной части района общей площадью-0,050 гектара, все ограждены бетоном и сеткой, расположены на расстоянии 1000 метров от населенного пункта. По балансу в городском учреждении "ветеринарная служба".</w:t>
      </w:r>
    </w:p>
    <w:p>
      <w:pPr>
        <w:spacing w:after="0"/>
        <w:ind w:left="0"/>
        <w:jc w:val="both"/>
      </w:pPr>
      <w:r>
        <w:rPr>
          <w:rFonts w:ascii="Times New Roman"/>
          <w:b w:val="false"/>
          <w:i w:val="false"/>
          <w:color w:val="000000"/>
          <w:sz w:val="28"/>
        </w:rPr>
        <w:t>
      4) На основании плана по развитию и реконструкции объектов пастбищной инфраструктуры объекты пастбищной инфраструктуры-сооружения, мосты, дороги-17-25 километров, оросительные сооружения (скважины, трубчатые и шахтные колодцы, катки)-17 протяженность 112,3 километров, перегонные дороги, площадки для стоянки скота и водопои- 8 площадь 1000 гектаров, емкости для переплавки овец, конюшни и огороженные земли, ограждения пастбищ, заборы (в том числе электрические), загоны для раздельного выпаса сельскохозяйственных животных - 33 длина 2-11 км, проходы для ветеринарного лечения сельскохозяйственных животных-5, сооружения и объекты для обеспечения электрической и тепловой энергией, по объектам использования возобновляемых и альтернативных источников энергии, объектам водоснабжения и другим видам жизнеобеспечения, сооружениям для сезонного проживания персонала и иному имуществу, необходимому для содержания и использования пастбищ, мест купания мелких животных, обслуживающих хозяйственные животные населения-8, пунктов искусственного осеменения-4;</w:t>
      </w:r>
    </w:p>
    <w:bookmarkStart w:name="z8" w:id="6"/>
    <w:p>
      <w:pPr>
        <w:spacing w:after="0"/>
        <w:ind w:left="0"/>
        <w:jc w:val="both"/>
      </w:pPr>
      <w:r>
        <w:rPr>
          <w:rFonts w:ascii="Times New Roman"/>
          <w:b w:val="false"/>
          <w:i w:val="false"/>
          <w:color w:val="000000"/>
          <w:sz w:val="28"/>
        </w:rPr>
        <w:t>
      Приложения плана:</w:t>
      </w:r>
    </w:p>
    <w:bookmarkEnd w:id="6"/>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По административно-территориальному делению в городе Кентау имеются 4 сельских округов (Хантаги, Байылдыр, Ащысай, Карнак), 7 сельских населенных пункта.</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Природа</w:t>
      </w:r>
    </w:p>
    <w:p>
      <w:pPr>
        <w:spacing w:after="0"/>
        <w:ind w:left="0"/>
        <w:jc w:val="both"/>
      </w:pPr>
      <w:r>
        <w:rPr>
          <w:rFonts w:ascii="Times New Roman"/>
          <w:b w:val="false"/>
          <w:i w:val="false"/>
          <w:color w:val="000000"/>
          <w:sz w:val="28"/>
        </w:rPr>
        <w:t>
      2 Климат</w:t>
      </w:r>
    </w:p>
    <w:p>
      <w:pPr>
        <w:spacing w:after="0"/>
        <w:ind w:left="0"/>
        <w:jc w:val="both"/>
      </w:pPr>
      <w:r>
        <w:rPr>
          <w:rFonts w:ascii="Times New Roman"/>
          <w:b w:val="false"/>
          <w:i w:val="false"/>
          <w:color w:val="000000"/>
          <w:sz w:val="28"/>
        </w:rPr>
        <w:t>
      3 Гидрография</w:t>
      </w:r>
    </w:p>
    <w:p>
      <w:pPr>
        <w:spacing w:after="0"/>
        <w:ind w:left="0"/>
        <w:jc w:val="both"/>
      </w:pPr>
      <w:r>
        <w:rPr>
          <w:rFonts w:ascii="Times New Roman"/>
          <w:b w:val="false"/>
          <w:i w:val="false"/>
          <w:color w:val="000000"/>
          <w:sz w:val="28"/>
        </w:rPr>
        <w:t>
      4 Сельское хозяйство</w:t>
      </w:r>
    </w:p>
    <w:p>
      <w:pPr>
        <w:spacing w:after="0"/>
        <w:ind w:left="0"/>
        <w:jc w:val="both"/>
      </w:pPr>
      <w:r>
        <w:rPr>
          <w:rFonts w:ascii="Times New Roman"/>
          <w:b w:val="false"/>
          <w:i w:val="false"/>
          <w:color w:val="000000"/>
          <w:sz w:val="28"/>
        </w:rPr>
        <w:t>
      Природа:</w:t>
      </w:r>
    </w:p>
    <w:p>
      <w:pPr>
        <w:spacing w:after="0"/>
        <w:ind w:left="0"/>
        <w:jc w:val="both"/>
      </w:pPr>
      <w:r>
        <w:rPr>
          <w:rFonts w:ascii="Times New Roman"/>
          <w:b w:val="false"/>
          <w:i w:val="false"/>
          <w:color w:val="000000"/>
          <w:sz w:val="28"/>
        </w:rPr>
        <w:t>
      Каратауский государственный природный заповедник Кентау расположен на северо-западных склонах гор Каратау. Заповедник - особо охраняемая территория. Его общая площадь составляет 34424 га на балансе города Кентау. Заповедник граничит с Кентауским, Сузакским, Байдибекским районами Туркестанской области.</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Город расположен у подножия горы Каратау, в холодные дни составляет 160-180 дней, годовая влажность воздуха 330-390 миллиметров. В зимний период толщина снега составляет 20-40 сантиметров. Продолжительность составляет 120-160 дней. Земляная корка представляет собой влажную светло-серую почву. Географическое положение территории города (т. е. основной источник загрязнения атмосферы слишком отдален от океанов). Зима короткая, мягкая, лето длинное, жаркое. В течение года 40 дней выпадает снег. Но больше не лежать, быстро растворяется. Самый холодный месяц-средняя температура января-8-10 градусов холодная. Средняя толщина снежного покрова 20-40 сантиметров. Снег выпадет в конце ноября, в начале декабря и начнет таять в феврале в марте. Среднегодовое количество осадков составляет 200-380 миллиметров. Большая часть ветра ожидается в Восточном, Юго-восточном направлении. Средняя скорость 3-5 метров секунды. Летом под влиянием ветра резко снижается гидротермический показатель города (0,3-0,4) и уменьшается влажность, сухая и горячая.</w:t>
      </w:r>
    </w:p>
    <w:p>
      <w:pPr>
        <w:spacing w:after="0"/>
        <w:ind w:left="0"/>
        <w:jc w:val="both"/>
      </w:pPr>
      <w:r>
        <w:rPr>
          <w:rFonts w:ascii="Times New Roman"/>
          <w:b w:val="false"/>
          <w:i w:val="false"/>
          <w:color w:val="000000"/>
          <w:sz w:val="28"/>
        </w:rPr>
        <w:t>
      Гидрография:</w:t>
      </w:r>
    </w:p>
    <w:p>
      <w:pPr>
        <w:spacing w:after="0"/>
        <w:ind w:left="0"/>
        <w:jc w:val="both"/>
      </w:pPr>
      <w:r>
        <w:rPr>
          <w:rFonts w:ascii="Times New Roman"/>
          <w:b w:val="false"/>
          <w:i w:val="false"/>
          <w:color w:val="000000"/>
          <w:sz w:val="28"/>
        </w:rPr>
        <w:t>
      Водные ресурсы города состоят из поверхностных вод. Это реки Ирмак и Байылдыр. Река Ирмак берет свое начало в горах Ирмак, а река Байылдыр берет начало в горах Байылдыр. В деревнях нет естественных озер. Воды рек Ирмак и Байылдыр образуют водохранилище реки Ирмак.</w:t>
      </w:r>
    </w:p>
    <w:p>
      <w:pPr>
        <w:spacing w:after="0"/>
        <w:ind w:left="0"/>
        <w:jc w:val="both"/>
      </w:pPr>
      <w:r>
        <w:rPr>
          <w:rFonts w:ascii="Times New Roman"/>
          <w:b w:val="false"/>
          <w:i w:val="false"/>
          <w:color w:val="000000"/>
          <w:sz w:val="28"/>
        </w:rPr>
        <w:t>
      Для собственников, сформированных в соответствии с современными требованиями, необходимость устойчивого развития животноводства при сохранении взаимосвязи между сохранением и использованием естественных пастбищ является актуальной задачей. Конечно, прямой путь решения этой проблемы - это реализация мер по улучшению состояния пастбищ, а также по эффективному и рациональному использованию пастбищ.</w:t>
      </w:r>
    </w:p>
    <w:p>
      <w:pPr>
        <w:spacing w:after="0"/>
        <w:ind w:left="0"/>
        <w:jc w:val="both"/>
      </w:pPr>
      <w:r>
        <w:rPr>
          <w:rFonts w:ascii="Times New Roman"/>
          <w:b w:val="false"/>
          <w:i w:val="false"/>
          <w:color w:val="000000"/>
          <w:sz w:val="28"/>
        </w:rPr>
        <w:t>
      Сведения, схемы и карты в разрезе сельских округов в приложении:</w:t>
      </w:r>
    </w:p>
    <w:p>
      <w:pPr>
        <w:spacing w:after="0"/>
        <w:ind w:left="0"/>
        <w:jc w:val="both"/>
      </w:pPr>
      <w:r>
        <w:rPr>
          <w:rFonts w:ascii="Times New Roman"/>
          <w:b w:val="false"/>
          <w:i w:val="false"/>
          <w:color w:val="000000"/>
          <w:sz w:val="28"/>
        </w:rPr>
        <w:t>
      Приложение 1 – Сельский округ Хантаги</w:t>
      </w:r>
    </w:p>
    <w:p>
      <w:pPr>
        <w:spacing w:after="0"/>
        <w:ind w:left="0"/>
        <w:jc w:val="both"/>
      </w:pPr>
      <w:r>
        <w:rPr>
          <w:rFonts w:ascii="Times New Roman"/>
          <w:b w:val="false"/>
          <w:i w:val="false"/>
          <w:color w:val="000000"/>
          <w:sz w:val="28"/>
        </w:rPr>
        <w:t>
      Приложение 2 - Сельский округ Байылдыр</w:t>
      </w:r>
    </w:p>
    <w:p>
      <w:pPr>
        <w:spacing w:after="0"/>
        <w:ind w:left="0"/>
        <w:jc w:val="both"/>
      </w:pPr>
      <w:r>
        <w:rPr>
          <w:rFonts w:ascii="Times New Roman"/>
          <w:b w:val="false"/>
          <w:i w:val="false"/>
          <w:color w:val="000000"/>
          <w:sz w:val="28"/>
        </w:rPr>
        <w:t>
      Приложение 3- Сельский округ Ащысай</w:t>
      </w:r>
    </w:p>
    <w:p>
      <w:pPr>
        <w:spacing w:after="0"/>
        <w:ind w:left="0"/>
        <w:jc w:val="both"/>
      </w:pPr>
      <w:r>
        <w:rPr>
          <w:rFonts w:ascii="Times New Roman"/>
          <w:b w:val="false"/>
          <w:i w:val="false"/>
          <w:color w:val="000000"/>
          <w:sz w:val="28"/>
        </w:rPr>
        <w:t>
      Приложение 4 - Сельский округ Карнак</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Площадь сельскохозяйственных угодий города составляет 82 298 га, в том числе 4216 га пашни, 2500 га орошаемых пашни, 716 га многолетних деревьев, 576 га лугов, 73974 га пастбищ.</w:t>
      </w:r>
    </w:p>
    <w:p>
      <w:pPr>
        <w:spacing w:after="0"/>
        <w:ind w:left="0"/>
        <w:jc w:val="both"/>
      </w:pPr>
      <w:r>
        <w:rPr>
          <w:rFonts w:ascii="Times New Roman"/>
          <w:b w:val="false"/>
          <w:i w:val="false"/>
          <w:color w:val="000000"/>
          <w:sz w:val="28"/>
        </w:rPr>
        <w:t>
      В Кентау содержится 10319 голов крупного рогатого скота, 30699 овцы и козы, 3356 лошадей, 80 верблюда.</w:t>
      </w:r>
    </w:p>
    <w:p>
      <w:pPr>
        <w:spacing w:after="0"/>
        <w:ind w:left="0"/>
        <w:jc w:val="both"/>
      </w:pPr>
      <w:r>
        <w:rPr>
          <w:rFonts w:ascii="Times New Roman"/>
          <w:b w:val="false"/>
          <w:i w:val="false"/>
          <w:color w:val="000000"/>
          <w:sz w:val="28"/>
        </w:rPr>
        <w:t>
      Сведения о численности поголовья, объемах естественных пастбищ и объемах нуждающихся в естественных пастбищах по сельским округам города Кентау:</w:t>
      </w:r>
    </w:p>
    <w:p>
      <w:pPr>
        <w:spacing w:after="0"/>
        <w:ind w:left="0"/>
        <w:jc w:val="both"/>
      </w:pPr>
      <w:r>
        <w:rPr>
          <w:rFonts w:ascii="Times New Roman"/>
          <w:b w:val="false"/>
          <w:i w:val="false"/>
          <w:color w:val="000000"/>
          <w:sz w:val="28"/>
        </w:rPr>
        <w:t>
      В Кентау содержится 9701 голов крупного рогатого скота, 44904 овцы и козы, 3016 лошадей, 84 верблюда.</w:t>
      </w:r>
    </w:p>
    <w:p>
      <w:pPr>
        <w:spacing w:after="0"/>
        <w:ind w:left="0"/>
        <w:jc w:val="both"/>
      </w:pPr>
      <w:r>
        <w:rPr>
          <w:rFonts w:ascii="Times New Roman"/>
          <w:b w:val="false"/>
          <w:i w:val="false"/>
          <w:color w:val="000000"/>
          <w:sz w:val="28"/>
        </w:rPr>
        <w:t xml:space="preserve">
      Информация о поголовье скота по сельским округам города Кентау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w:t>
            </w:r>
          </w:p>
          <w:p>
            <w:pPr>
              <w:spacing w:after="20"/>
              <w:ind w:left="20"/>
              <w:jc w:val="both"/>
            </w:pPr>
            <w:r>
              <w:rPr>
                <w:rFonts w:ascii="Times New Roman"/>
                <w:b w:val="false"/>
                <w:i w:val="false"/>
                <w:color w:val="000000"/>
                <w:sz w:val="20"/>
              </w:rPr>
              <w:t>
округ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Крупнорогатый </w:t>
            </w:r>
          </w:p>
          <w:p>
            <w:pPr>
              <w:spacing w:after="20"/>
              <w:ind w:left="20"/>
              <w:jc w:val="both"/>
            </w:pPr>
            <w:r>
              <w:rPr>
                <w:rFonts w:ascii="Times New Roman"/>
                <w:b w:val="false"/>
                <w:i w:val="false"/>
                <w:color w:val="000000"/>
                <w:sz w:val="20"/>
              </w:rPr>
              <w:t>
скот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25747</w:t>
            </w:r>
          </w:p>
        </w:tc>
      </w:tr>
    </w:tbl>
    <w:p>
      <w:pPr>
        <w:spacing w:after="0"/>
        <w:ind w:left="0"/>
        <w:jc w:val="both"/>
      </w:pPr>
      <w:r>
        <w:rPr>
          <w:rFonts w:ascii="Times New Roman"/>
          <w:b w:val="false"/>
          <w:i w:val="false"/>
          <w:color w:val="000000"/>
          <w:sz w:val="28"/>
        </w:rPr>
        <w:t>
      Уровень обеспеченности скота на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Число сельских округов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Общая площадь пастбищных угодий в сельских округах,гектар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и площадь требуемых пастбищных угодий,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 гектар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Хантагы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w:t>
            </w:r>
          </w:p>
          <w:p>
            <w:pPr>
              <w:spacing w:after="20"/>
              <w:ind w:left="20"/>
              <w:jc w:val="both"/>
            </w:pPr>
            <w:r>
              <w:rPr>
                <w:rFonts w:ascii="Times New Roman"/>
                <w:b w:val="false"/>
                <w:i w:val="false"/>
                <w:color w:val="000000"/>
                <w:sz w:val="20"/>
              </w:rPr>
              <w:t>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пастбищных угодия,гектар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разница в районе пастбищ и неоюходимых</w:t>
            </w:r>
          </w:p>
          <w:p>
            <w:pPr>
              <w:spacing w:after="20"/>
              <w:ind w:left="20"/>
              <w:jc w:val="both"/>
            </w:pPr>
            <w:r>
              <w:rPr>
                <w:rFonts w:ascii="Times New Roman"/>
                <w:b w:val="false"/>
                <w:i w:val="false"/>
                <w:color w:val="000000"/>
                <w:sz w:val="20"/>
              </w:rPr>
              <w:t>
пастбищ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93429</w:t>
            </w:r>
          </w:p>
        </w:tc>
      </w:tr>
    </w:tbl>
    <w:p>
      <w:pPr>
        <w:spacing w:after="0"/>
        <w:ind w:left="0"/>
        <w:jc w:val="both"/>
      </w:pPr>
      <w:r>
        <w:rPr>
          <w:rFonts w:ascii="Times New Roman"/>
          <w:b w:val="false"/>
          <w:i w:val="false"/>
          <w:color w:val="000000"/>
          <w:sz w:val="28"/>
        </w:rPr>
        <w:t>
      Ветеринарно-санитарные учреждения, обслуживающие скот: ветпункты - 5, крещения мелких животных - 6, пункты искусственного осеменения - 4, количество биотермальных ям - 3.</w:t>
      </w:r>
    </w:p>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w:t>
            </w:r>
          </w:p>
          <w:p>
            <w:pPr>
              <w:spacing w:after="20"/>
              <w:ind w:left="20"/>
              <w:jc w:val="both"/>
            </w:pPr>
            <w:r>
              <w:rPr>
                <w:rFonts w:ascii="Times New Roman"/>
                <w:b w:val="false"/>
                <w:i w:val="false"/>
                <w:color w:val="000000"/>
                <w:sz w:val="20"/>
              </w:rPr>
              <w:t>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Средняя урожайность сухой массы пастбищных угодий составляет 5,3 центнера / га, кормовая единица-3,1 центнера/га.</w:t>
      </w:r>
    </w:p>
    <w:p>
      <w:pPr>
        <w:spacing w:after="0"/>
        <w:ind w:left="0"/>
        <w:jc w:val="both"/>
      </w:pPr>
      <w:r>
        <w:rPr>
          <w:rFonts w:ascii="Times New Roman"/>
          <w:b w:val="false"/>
          <w:i w:val="false"/>
          <w:color w:val="000000"/>
          <w:sz w:val="28"/>
        </w:rPr>
        <w:t>
      Оценка урожайности (центнер/га) и кормовой единицы пастбищ в естественных кормовых угодьях проводилась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использоввание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выше </w:t>
            </w:r>
          </w:p>
          <w:p>
            <w:pPr>
              <w:spacing w:after="20"/>
              <w:ind w:left="20"/>
              <w:jc w:val="both"/>
            </w:pPr>
            <w:r>
              <w:rPr>
                <w:rFonts w:ascii="Times New Roman"/>
                <w:b w:val="false"/>
                <w:i w:val="false"/>
                <w:color w:val="000000"/>
                <w:sz w:val="20"/>
              </w:rPr>
              <w:t>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p>
          <w:p>
            <w:pPr>
              <w:spacing w:after="20"/>
              <w:ind w:left="20"/>
              <w:jc w:val="both"/>
            </w:pPr>
            <w:r>
              <w:rPr>
                <w:rFonts w:ascii="Times New Roman"/>
                <w:b w:val="false"/>
                <w:i w:val="false"/>
                <w:color w:val="000000"/>
                <w:sz w:val="20"/>
              </w:rPr>
              <w:t>
Осенне- летнее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Веснне- 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весннее- осеннее</w:t>
            </w:r>
          </w:p>
        </w:tc>
      </w:tr>
    </w:tbl>
    <w:p>
      <w:pPr>
        <w:spacing w:after="0"/>
        <w:ind w:left="0"/>
        <w:jc w:val="both"/>
      </w:pPr>
      <w:r>
        <w:rPr>
          <w:rFonts w:ascii="Times New Roman"/>
          <w:b w:val="false"/>
          <w:i w:val="false"/>
          <w:color w:val="000000"/>
          <w:sz w:val="28"/>
        </w:rPr>
        <w:t>
      Поток корма оценивается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использование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w:t>
            </w:r>
          </w:p>
          <w:p>
            <w:pPr>
              <w:spacing w:after="20"/>
              <w:ind w:left="20"/>
              <w:jc w:val="both"/>
            </w:pPr>
            <w:r>
              <w:rPr>
                <w:rFonts w:ascii="Times New Roman"/>
                <w:b w:val="false"/>
                <w:i w:val="false"/>
                <w:color w:val="000000"/>
                <w:sz w:val="20"/>
              </w:rPr>
              <w:t>
(объем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В городе Кентау общая пастбищная площадь составляет 35092 гектаров, согласно Приказа Министерства сельского хозяйства Республики Казахстан от 14 апреля 2015 года №3-3/332 "Об утверждении предельно-допустимых норм нагрузки общей площади пастбищ" установлено, что всего с учетом пастбищ на поголовье скота требуется 144946 гектаров пастбищ.</w:t>
      </w:r>
    </w:p>
    <w:p>
      <w:pPr>
        <w:spacing w:after="0"/>
        <w:ind w:left="0"/>
        <w:jc w:val="both"/>
      </w:pPr>
      <w:r>
        <w:rPr>
          <w:rFonts w:ascii="Times New Roman"/>
          <w:b w:val="false"/>
          <w:i w:val="false"/>
          <w:color w:val="000000"/>
          <w:sz w:val="28"/>
        </w:rPr>
        <w:t>
      Всего по городу используют пастбища площадью 57705 га (9701 голов крупного рогатого скота, 3016 голов лошадей, 44904 голов мелкого рогатого скота, 84 верблюдов) использует 49614 га пастбищ, все эти стокы (1501 голов крупного рогатого скота 253 голов лошадей, 44904 голов мелкого рогатого скота) скот в одном месте, содержали и кормили в сарае.</w:t>
      </w:r>
    </w:p>
    <w:p>
      <w:pPr>
        <w:spacing w:after="0"/>
        <w:ind w:left="0"/>
        <w:jc w:val="both"/>
      </w:pPr>
      <w:r>
        <w:rPr>
          <w:rFonts w:ascii="Times New Roman"/>
          <w:b w:val="false"/>
          <w:i w:val="false"/>
          <w:color w:val="000000"/>
          <w:sz w:val="28"/>
        </w:rPr>
        <w:t>
      На основании вышеизложенного, в городе Кентау наблюдается недостаток пастбищных земель общей площадью 144946 га на 57705 голов.</w:t>
      </w:r>
    </w:p>
    <w:p>
      <w:pPr>
        <w:spacing w:after="0"/>
        <w:ind w:left="0"/>
        <w:jc w:val="both"/>
      </w:pPr>
      <w:r>
        <w:rPr>
          <w:rFonts w:ascii="Times New Roman"/>
          <w:b w:val="false"/>
          <w:i w:val="false"/>
          <w:color w:val="000000"/>
          <w:sz w:val="28"/>
        </w:rPr>
        <w:t>
      Для решения недостатка пастбищных угодий в городе Кентау, снижения нагрузки на пастбищные угодья и увеличения поголовья скота, не требующего пастбищных угодий из пастбищно-кормовой системы</w:t>
      </w:r>
    </w:p>
    <w:p>
      <w:pPr>
        <w:spacing w:after="0"/>
        <w:ind w:left="0"/>
        <w:jc w:val="both"/>
      </w:pPr>
      <w:r>
        <w:rPr>
          <w:rFonts w:ascii="Times New Roman"/>
          <w:b w:val="false"/>
          <w:i w:val="false"/>
          <w:color w:val="000000"/>
          <w:sz w:val="28"/>
        </w:rPr>
        <w:t>
      Предложение.</w:t>
      </w:r>
    </w:p>
    <w:p>
      <w:pPr>
        <w:spacing w:after="0"/>
        <w:ind w:left="0"/>
        <w:jc w:val="both"/>
      </w:pPr>
      <w:r>
        <w:rPr>
          <w:rFonts w:ascii="Times New Roman"/>
          <w:b w:val="false"/>
          <w:i w:val="false"/>
          <w:color w:val="000000"/>
          <w:sz w:val="28"/>
        </w:rPr>
        <w:t>
      В приказе Министерства сельского хозяйства Республики Казахстан от 14 апреля 2015 года №3-3/332 "Об утверждении предельно допустимых норм нагрузки общей площади пастбищ" предлагается пересчет установленного предельного размера пастбищ на поголовье скота по месту жительства.</w:t>
      </w:r>
    </w:p>
    <w:p>
      <w:pPr>
        <w:spacing w:after="0"/>
        <w:ind w:left="0"/>
        <w:jc w:val="both"/>
      </w:pPr>
      <w:r>
        <w:rPr>
          <w:rFonts w:ascii="Times New Roman"/>
          <w:b w:val="false"/>
          <w:i w:val="false"/>
          <w:color w:val="000000"/>
          <w:sz w:val="28"/>
        </w:rPr>
        <w:t>
       В приложении сведения, схемы и карты в разрезе сельских округов:</w:t>
      </w:r>
    </w:p>
    <w:p>
      <w:pPr>
        <w:spacing w:after="0"/>
        <w:ind w:left="0"/>
        <w:jc w:val="both"/>
      </w:pPr>
      <w:r>
        <w:rPr>
          <w:rFonts w:ascii="Times New Roman"/>
          <w:b w:val="false"/>
          <w:i w:val="false"/>
          <w:color w:val="000000"/>
          <w:sz w:val="28"/>
        </w:rPr>
        <w:t>
       Приложение 1 – город Кентау</w:t>
      </w:r>
    </w:p>
    <w:p>
      <w:pPr>
        <w:spacing w:after="0"/>
        <w:ind w:left="0"/>
        <w:jc w:val="both"/>
      </w:pPr>
      <w:r>
        <w:rPr>
          <w:rFonts w:ascii="Times New Roman"/>
          <w:b w:val="false"/>
          <w:i w:val="false"/>
          <w:color w:val="000000"/>
          <w:sz w:val="28"/>
        </w:rPr>
        <w:t xml:space="preserve">
      Приложение 2 – село Ащысай </w:t>
      </w:r>
    </w:p>
    <w:p>
      <w:pPr>
        <w:spacing w:after="0"/>
        <w:ind w:left="0"/>
        <w:jc w:val="both"/>
      </w:pPr>
      <w:r>
        <w:rPr>
          <w:rFonts w:ascii="Times New Roman"/>
          <w:b w:val="false"/>
          <w:i w:val="false"/>
          <w:color w:val="000000"/>
          <w:sz w:val="28"/>
        </w:rPr>
        <w:t>
      Приложение 3 – село Байылдыр</w:t>
      </w:r>
    </w:p>
    <w:p>
      <w:pPr>
        <w:spacing w:after="0"/>
        <w:ind w:left="0"/>
        <w:jc w:val="both"/>
      </w:pPr>
      <w:r>
        <w:rPr>
          <w:rFonts w:ascii="Times New Roman"/>
          <w:b w:val="false"/>
          <w:i w:val="false"/>
          <w:color w:val="000000"/>
          <w:sz w:val="28"/>
        </w:rPr>
        <w:t xml:space="preserve">
      Приложение 4 – село Хантагы </w:t>
      </w:r>
    </w:p>
    <w:p>
      <w:pPr>
        <w:spacing w:after="0"/>
        <w:ind w:left="0"/>
        <w:jc w:val="both"/>
      </w:pPr>
      <w:r>
        <w:rPr>
          <w:rFonts w:ascii="Times New Roman"/>
          <w:b w:val="false"/>
          <w:i w:val="false"/>
          <w:color w:val="000000"/>
          <w:sz w:val="28"/>
        </w:rPr>
        <w:t>
      Приложение 5 - село Карнак</w:t>
      </w:r>
    </w:p>
    <w:p>
      <w:pPr>
        <w:spacing w:after="0"/>
        <w:ind w:left="0"/>
        <w:jc w:val="both"/>
      </w:pPr>
      <w:r>
        <w:rPr>
          <w:rFonts w:ascii="Times New Roman"/>
          <w:b w:val="false"/>
          <w:i w:val="false"/>
          <w:color w:val="000000"/>
          <w:sz w:val="28"/>
        </w:rPr>
        <w:t>
      1.Город Кентау</w:t>
      </w:r>
    </w:p>
    <w:p>
      <w:pPr>
        <w:spacing w:after="0"/>
        <w:ind w:left="0"/>
        <w:jc w:val="both"/>
      </w:pPr>
      <w:r>
        <w:rPr>
          <w:rFonts w:ascii="Times New Roman"/>
          <w:b w:val="false"/>
          <w:i w:val="false"/>
          <w:color w:val="000000"/>
          <w:sz w:val="28"/>
        </w:rPr>
        <w:t>
       Центр – города Кентау.</w:t>
      </w:r>
    </w:p>
    <w:p>
      <w:pPr>
        <w:spacing w:after="0"/>
        <w:ind w:left="0"/>
        <w:jc w:val="both"/>
      </w:pPr>
      <w:r>
        <w:rPr>
          <w:rFonts w:ascii="Times New Roman"/>
          <w:b w:val="false"/>
          <w:i w:val="false"/>
          <w:color w:val="000000"/>
          <w:sz w:val="28"/>
        </w:rPr>
        <w:t>
       Численность населения-101907 человек.</w:t>
      </w:r>
    </w:p>
    <w:p>
      <w:pPr>
        <w:spacing w:after="0"/>
        <w:ind w:left="0"/>
        <w:jc w:val="both"/>
      </w:pPr>
      <w:r>
        <w:rPr>
          <w:rFonts w:ascii="Times New Roman"/>
          <w:b w:val="false"/>
          <w:i w:val="false"/>
          <w:color w:val="000000"/>
          <w:sz w:val="28"/>
        </w:rPr>
        <w:t>
      Общая площадь города-7714 гектара</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пастбищные земли - 2572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месту жительства: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Населенные пункты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Верблюд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w:t>
            </w:r>
          </w:p>
          <w:p>
            <w:pPr>
              <w:spacing w:after="20"/>
              <w:ind w:left="20"/>
              <w:jc w:val="both"/>
            </w:pPr>
            <w:r>
              <w:rPr>
                <w:rFonts w:ascii="Times New Roman"/>
                <w:b w:val="false"/>
                <w:i w:val="false"/>
                <w:color w:val="000000"/>
                <w:sz w:val="20"/>
              </w:rPr>
              <w:t>
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Сельские окргуа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Кушка мелкогатого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Лощадь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Рахница между общей пастбищей и необходимой пасбтщ в населенных пунктах,(-,+)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-56872</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города: 7714 гектаров</w:t>
      </w:r>
    </w:p>
    <w:p>
      <w:pPr>
        <w:spacing w:after="0"/>
        <w:ind w:left="0"/>
        <w:jc w:val="both"/>
      </w:pPr>
      <w:r>
        <w:rPr>
          <w:rFonts w:ascii="Times New Roman"/>
          <w:b w:val="false"/>
          <w:i w:val="false"/>
          <w:color w:val="000000"/>
          <w:sz w:val="28"/>
        </w:rPr>
        <w:t>
      в том числе сельскохозяйственные земли: 2572 гектаров</w:t>
      </w:r>
    </w:p>
    <w:p>
      <w:pPr>
        <w:spacing w:after="0"/>
        <w:ind w:left="0"/>
        <w:jc w:val="both"/>
      </w:pPr>
      <w:r>
        <w:rPr>
          <w:rFonts w:ascii="Times New Roman"/>
          <w:b w:val="false"/>
          <w:i w:val="false"/>
          <w:color w:val="000000"/>
          <w:sz w:val="28"/>
        </w:rPr>
        <w:t>
      пастбищные земли: 2572 гектаров</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по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 пастбище расположенные при населенном пункте</w:t>
      </w:r>
    </w:p>
    <w:p>
      <w:pPr>
        <w:spacing w:after="0"/>
        <w:ind w:left="0"/>
        <w:jc w:val="both"/>
      </w:pPr>
      <w:r>
        <w:rPr>
          <w:rFonts w:ascii="Times New Roman"/>
          <w:b w:val="false"/>
          <w:i w:val="false"/>
          <w:color w:val="000000"/>
          <w:sz w:val="28"/>
        </w:rPr>
        <w:t>
      - отогонные пастбища предоставляемые для</w:t>
      </w:r>
    </w:p>
    <w:p>
      <w:pPr>
        <w:spacing w:after="0"/>
        <w:ind w:left="0"/>
        <w:jc w:val="both"/>
      </w:pPr>
      <w:r>
        <w:rPr>
          <w:rFonts w:ascii="Times New Roman"/>
          <w:b w:val="false"/>
          <w:i w:val="false"/>
          <w:color w:val="000000"/>
          <w:sz w:val="28"/>
        </w:rPr>
        <w:t>
      выпаса скота лицам у которых отсутствуют пастбища</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по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Водоисточники (реки) (Кантаги, Байылдыр)</w:t>
      </w:r>
    </w:p>
    <w:p>
      <w:pPr>
        <w:spacing w:after="0"/>
        <w:ind w:left="0"/>
        <w:jc w:val="both"/>
      </w:pPr>
      <w:r>
        <w:rPr>
          <w:rFonts w:ascii="Times New Roman"/>
          <w:b w:val="false"/>
          <w:i w:val="false"/>
          <w:color w:val="000000"/>
          <w:sz w:val="28"/>
        </w:rPr>
        <w:t>
      Схема доступа к водоисточникам</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по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населенного пункта</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 знак сезонного маршрута выпаса и передвижения</w:t>
      </w:r>
    </w:p>
    <w:p>
      <w:pPr>
        <w:spacing w:after="0"/>
        <w:ind w:left="0"/>
        <w:jc w:val="both"/>
      </w:pPr>
      <w:r>
        <w:rPr>
          <w:rFonts w:ascii="Times New Roman"/>
          <w:b w:val="false"/>
          <w:i w:val="false"/>
          <w:color w:val="000000"/>
          <w:sz w:val="28"/>
        </w:rPr>
        <w:t>
      сельскохозяйственных животных</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по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населенного пункта</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ІII – пастбища для выпаса скота в августе-сентябре</w:t>
      </w:r>
    </w:p>
    <w:p>
      <w:pPr>
        <w:spacing w:after="0"/>
        <w:ind w:left="0"/>
        <w:jc w:val="both"/>
      </w:pPr>
      <w:r>
        <w:rPr>
          <w:rFonts w:ascii="Times New Roman"/>
          <w:b w:val="false"/>
          <w:i w:val="false"/>
          <w:color w:val="000000"/>
          <w:sz w:val="28"/>
        </w:rPr>
        <w:t>
      - объекты пастбищных инфраструктур (реки)</w:t>
      </w:r>
    </w:p>
    <w:p>
      <w:pPr>
        <w:spacing w:after="0"/>
        <w:ind w:left="0"/>
        <w:jc w:val="both"/>
      </w:pPr>
      <w:r>
        <w:rPr>
          <w:rFonts w:ascii="Times New Roman"/>
          <w:b w:val="false"/>
          <w:i w:val="false"/>
          <w:color w:val="000000"/>
          <w:sz w:val="28"/>
        </w:rPr>
        <w:t>
      4. Село Ащысай.</w:t>
      </w:r>
    </w:p>
    <w:p>
      <w:pPr>
        <w:spacing w:after="0"/>
        <w:ind w:left="0"/>
        <w:jc w:val="both"/>
      </w:pPr>
      <w:r>
        <w:rPr>
          <w:rFonts w:ascii="Times New Roman"/>
          <w:b w:val="false"/>
          <w:i w:val="false"/>
          <w:color w:val="000000"/>
          <w:sz w:val="28"/>
        </w:rPr>
        <w:t>
      Центр – село Ащысай</w:t>
      </w:r>
    </w:p>
    <w:p>
      <w:pPr>
        <w:spacing w:after="0"/>
        <w:ind w:left="0"/>
        <w:jc w:val="both"/>
      </w:pPr>
      <w:r>
        <w:rPr>
          <w:rFonts w:ascii="Times New Roman"/>
          <w:b w:val="false"/>
          <w:i w:val="false"/>
          <w:color w:val="000000"/>
          <w:sz w:val="28"/>
        </w:rPr>
        <w:t>
      Количество населения-2176 человека.</w:t>
      </w:r>
    </w:p>
    <w:p>
      <w:pPr>
        <w:spacing w:after="0"/>
        <w:ind w:left="0"/>
        <w:jc w:val="both"/>
      </w:pPr>
      <w:r>
        <w:rPr>
          <w:rFonts w:ascii="Times New Roman"/>
          <w:b w:val="false"/>
          <w:i w:val="false"/>
          <w:color w:val="000000"/>
          <w:sz w:val="28"/>
        </w:rPr>
        <w:t>
      Общая площадь села – 15465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пастбищная земля-14950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Ачисай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Ачисай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Ачисай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село Ащысай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округа: 15465 гектаров</w:t>
      </w:r>
    </w:p>
    <w:p>
      <w:pPr>
        <w:spacing w:after="0"/>
        <w:ind w:left="0"/>
        <w:jc w:val="both"/>
      </w:pPr>
      <w:r>
        <w:rPr>
          <w:rFonts w:ascii="Times New Roman"/>
          <w:b w:val="false"/>
          <w:i w:val="false"/>
          <w:color w:val="000000"/>
          <w:sz w:val="28"/>
        </w:rPr>
        <w:t>
      в том числе сельскохозяйственные земли: 14950 гектаров</w:t>
      </w:r>
    </w:p>
    <w:p>
      <w:pPr>
        <w:spacing w:after="0"/>
        <w:ind w:left="0"/>
        <w:jc w:val="both"/>
      </w:pPr>
      <w:r>
        <w:rPr>
          <w:rFonts w:ascii="Times New Roman"/>
          <w:b w:val="false"/>
          <w:i w:val="false"/>
          <w:color w:val="000000"/>
          <w:sz w:val="28"/>
        </w:rPr>
        <w:t>
      пастбищные земли: 14950 гектаров</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по село Ачисай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Пастбища расположенные при населенном пункте</w:t>
      </w:r>
    </w:p>
    <w:p>
      <w:pPr>
        <w:spacing w:after="0"/>
        <w:ind w:left="0"/>
        <w:jc w:val="both"/>
      </w:pPr>
      <w:r>
        <w:rPr>
          <w:rFonts w:ascii="Times New Roman"/>
          <w:b w:val="false"/>
          <w:i w:val="false"/>
          <w:color w:val="000000"/>
          <w:sz w:val="28"/>
        </w:rPr>
        <w:t>
      Отгонные пастбища предоставляемые для выпаса</w:t>
      </w:r>
    </w:p>
    <w:p>
      <w:pPr>
        <w:spacing w:after="0"/>
        <w:ind w:left="0"/>
        <w:jc w:val="both"/>
      </w:pPr>
      <w:r>
        <w:rPr>
          <w:rFonts w:ascii="Times New Roman"/>
          <w:b w:val="false"/>
          <w:i w:val="false"/>
          <w:color w:val="000000"/>
          <w:sz w:val="28"/>
        </w:rPr>
        <w:t>
      скота лицам у которых отсутствуют пастбища</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по село Ачисай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Водоисточники (Иткырган, Органды реки)</w:t>
      </w:r>
    </w:p>
    <w:p>
      <w:pPr>
        <w:spacing w:after="0"/>
        <w:ind w:left="0"/>
        <w:jc w:val="both"/>
      </w:pPr>
      <w:r>
        <w:rPr>
          <w:rFonts w:ascii="Times New Roman"/>
          <w:b w:val="false"/>
          <w:i w:val="false"/>
          <w:color w:val="000000"/>
          <w:sz w:val="28"/>
        </w:rPr>
        <w:t>
      Схема доступа к водоисточникам</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по село Ачисай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населенного пункта</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 знак сезонного маршрута выпаса и передвижения</w:t>
      </w:r>
    </w:p>
    <w:p>
      <w:pPr>
        <w:spacing w:after="0"/>
        <w:ind w:left="0"/>
        <w:jc w:val="both"/>
      </w:pPr>
      <w:r>
        <w:rPr>
          <w:rFonts w:ascii="Times New Roman"/>
          <w:b w:val="false"/>
          <w:i w:val="false"/>
          <w:color w:val="000000"/>
          <w:sz w:val="28"/>
        </w:rPr>
        <w:t>
      сельскохозяйственных животных</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по село Ачисай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населенного пункта</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ІII – пастбища для выпаса скота в августе-сентябре</w:t>
      </w:r>
    </w:p>
    <w:p>
      <w:pPr>
        <w:spacing w:after="0"/>
        <w:ind w:left="0"/>
        <w:jc w:val="both"/>
      </w:pPr>
      <w:r>
        <w:rPr>
          <w:rFonts w:ascii="Times New Roman"/>
          <w:b w:val="false"/>
          <w:i w:val="false"/>
          <w:color w:val="000000"/>
          <w:sz w:val="28"/>
        </w:rPr>
        <w:t>
      - объекты пастбищных инфраструктур (реки)</w:t>
      </w:r>
    </w:p>
    <w:p>
      <w:pPr>
        <w:spacing w:after="0"/>
        <w:ind w:left="0"/>
        <w:jc w:val="both"/>
      </w:pPr>
      <w:r>
        <w:rPr>
          <w:rFonts w:ascii="Times New Roman"/>
          <w:b w:val="false"/>
          <w:i w:val="false"/>
          <w:color w:val="000000"/>
          <w:sz w:val="28"/>
        </w:rPr>
        <w:t>
      2.село Байылдыр</w:t>
      </w:r>
    </w:p>
    <w:p>
      <w:pPr>
        <w:spacing w:after="0"/>
        <w:ind w:left="0"/>
        <w:jc w:val="both"/>
      </w:pPr>
      <w:r>
        <w:rPr>
          <w:rFonts w:ascii="Times New Roman"/>
          <w:b w:val="false"/>
          <w:i w:val="false"/>
          <w:color w:val="000000"/>
          <w:sz w:val="28"/>
        </w:rPr>
        <w:t>
      Центр - село Байылдыр.</w:t>
      </w:r>
    </w:p>
    <w:p>
      <w:pPr>
        <w:spacing w:after="0"/>
        <w:ind w:left="0"/>
        <w:jc w:val="both"/>
      </w:pPr>
      <w:r>
        <w:rPr>
          <w:rFonts w:ascii="Times New Roman"/>
          <w:b w:val="false"/>
          <w:i w:val="false"/>
          <w:color w:val="000000"/>
          <w:sz w:val="28"/>
        </w:rPr>
        <w:t>
       Численность населения-1528 человек.</w:t>
      </w:r>
    </w:p>
    <w:p>
      <w:pPr>
        <w:spacing w:after="0"/>
        <w:ind w:left="0"/>
        <w:jc w:val="both"/>
      </w:pPr>
      <w:r>
        <w:rPr>
          <w:rFonts w:ascii="Times New Roman"/>
          <w:b w:val="false"/>
          <w:i w:val="false"/>
          <w:color w:val="000000"/>
          <w:sz w:val="28"/>
        </w:rPr>
        <w:t>
       Общая площадь села составляет 24 927 гектара.</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пастбищные земли -13 113 гектаров</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w:t>
            </w:r>
          </w:p>
          <w:p>
            <w:pPr>
              <w:spacing w:after="20"/>
              <w:ind w:left="20"/>
              <w:jc w:val="both"/>
            </w:pPr>
            <w:r>
              <w:rPr>
                <w:rFonts w:ascii="Times New Roman"/>
                <w:b w:val="false"/>
                <w:i w:val="false"/>
                <w:color w:val="000000"/>
                <w:sz w:val="20"/>
              </w:rPr>
              <w:t>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w:t>
            </w:r>
          </w:p>
          <w:p>
            <w:pPr>
              <w:spacing w:after="20"/>
              <w:ind w:left="20"/>
              <w:jc w:val="both"/>
            </w:pPr>
            <w:r>
              <w:rPr>
                <w:rFonts w:ascii="Times New Roman"/>
                <w:b w:val="false"/>
                <w:i w:val="false"/>
                <w:color w:val="000000"/>
                <w:sz w:val="20"/>
              </w:rPr>
              <w:t>
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село Байылдыр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039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округа: 24 427 гектаров</w:t>
      </w:r>
    </w:p>
    <w:p>
      <w:pPr>
        <w:spacing w:after="0"/>
        <w:ind w:left="0"/>
        <w:jc w:val="both"/>
      </w:pPr>
      <w:r>
        <w:rPr>
          <w:rFonts w:ascii="Times New Roman"/>
          <w:b w:val="false"/>
          <w:i w:val="false"/>
          <w:color w:val="000000"/>
          <w:sz w:val="28"/>
        </w:rPr>
        <w:t>
      в том числе сельскохозяйственные земли: 13 113 гектаров</w:t>
      </w:r>
    </w:p>
    <w:p>
      <w:pPr>
        <w:spacing w:after="0"/>
        <w:ind w:left="0"/>
        <w:jc w:val="both"/>
      </w:pPr>
      <w:r>
        <w:rPr>
          <w:rFonts w:ascii="Times New Roman"/>
          <w:b w:val="false"/>
          <w:i w:val="false"/>
          <w:color w:val="000000"/>
          <w:sz w:val="28"/>
        </w:rPr>
        <w:t>
      пастбищные земли: 13 113 гектаров</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по село Байылдыр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039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Пастбища расположенные при населенном пункте</w:t>
      </w:r>
    </w:p>
    <w:p>
      <w:pPr>
        <w:spacing w:after="0"/>
        <w:ind w:left="0"/>
        <w:jc w:val="both"/>
      </w:pPr>
      <w:r>
        <w:rPr>
          <w:rFonts w:ascii="Times New Roman"/>
          <w:b w:val="false"/>
          <w:i w:val="false"/>
          <w:color w:val="000000"/>
          <w:sz w:val="28"/>
        </w:rPr>
        <w:t>
      Отгонные пастбища предоставляемые для выпаса</w:t>
      </w:r>
    </w:p>
    <w:p>
      <w:pPr>
        <w:spacing w:after="0"/>
        <w:ind w:left="0"/>
        <w:jc w:val="both"/>
      </w:pPr>
      <w:r>
        <w:rPr>
          <w:rFonts w:ascii="Times New Roman"/>
          <w:b w:val="false"/>
          <w:i w:val="false"/>
          <w:color w:val="000000"/>
          <w:sz w:val="28"/>
        </w:rPr>
        <w:t>
      скота лицам у которых отсутствубт пастбища</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по село Байылдыр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039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Водоисточники (реки)</w:t>
      </w:r>
    </w:p>
    <w:p>
      <w:pPr>
        <w:spacing w:after="0"/>
        <w:ind w:left="0"/>
        <w:jc w:val="both"/>
      </w:pPr>
      <w:r>
        <w:rPr>
          <w:rFonts w:ascii="Times New Roman"/>
          <w:b w:val="false"/>
          <w:i w:val="false"/>
          <w:color w:val="000000"/>
          <w:sz w:val="28"/>
        </w:rPr>
        <w:t>
      схема доступа к водоисточникам</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по село Байылдыр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039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населенного пункта</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 знак сезонного маршрута выпаса и передвижения</w:t>
      </w:r>
    </w:p>
    <w:p>
      <w:pPr>
        <w:spacing w:after="0"/>
        <w:ind w:left="0"/>
        <w:jc w:val="both"/>
      </w:pPr>
      <w:r>
        <w:rPr>
          <w:rFonts w:ascii="Times New Roman"/>
          <w:b w:val="false"/>
          <w:i w:val="false"/>
          <w:color w:val="000000"/>
          <w:sz w:val="28"/>
        </w:rPr>
        <w:t>
      сельскохозяйственных животных</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по село Байылдыр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039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населенного пункта</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ІII – пастбища для выпаса скота в августе-сентябре</w:t>
      </w:r>
    </w:p>
    <w:p>
      <w:pPr>
        <w:spacing w:after="0"/>
        <w:ind w:left="0"/>
        <w:jc w:val="both"/>
      </w:pPr>
      <w:r>
        <w:rPr>
          <w:rFonts w:ascii="Times New Roman"/>
          <w:b w:val="false"/>
          <w:i w:val="false"/>
          <w:color w:val="000000"/>
          <w:sz w:val="28"/>
        </w:rPr>
        <w:t>
      - объекты пастбищных инфраструктур (реки)</w:t>
      </w:r>
    </w:p>
    <w:p>
      <w:pPr>
        <w:spacing w:after="0"/>
        <w:ind w:left="0"/>
        <w:jc w:val="both"/>
      </w:pPr>
      <w:r>
        <w:rPr>
          <w:rFonts w:ascii="Times New Roman"/>
          <w:b w:val="false"/>
          <w:i w:val="false"/>
          <w:color w:val="000000"/>
          <w:sz w:val="28"/>
        </w:rPr>
        <w:t>
      3. село Хантаги</w:t>
      </w:r>
    </w:p>
    <w:p>
      <w:pPr>
        <w:spacing w:after="0"/>
        <w:ind w:left="0"/>
        <w:jc w:val="both"/>
      </w:pPr>
      <w:r>
        <w:rPr>
          <w:rFonts w:ascii="Times New Roman"/>
          <w:b w:val="false"/>
          <w:i w:val="false"/>
          <w:color w:val="000000"/>
          <w:sz w:val="28"/>
        </w:rPr>
        <w:t>
      Центр – село Хантаги.</w:t>
      </w:r>
    </w:p>
    <w:p>
      <w:pPr>
        <w:spacing w:after="0"/>
        <w:ind w:left="0"/>
        <w:jc w:val="both"/>
      </w:pPr>
      <w:r>
        <w:rPr>
          <w:rFonts w:ascii="Times New Roman"/>
          <w:b w:val="false"/>
          <w:i w:val="false"/>
          <w:color w:val="000000"/>
          <w:sz w:val="28"/>
        </w:rPr>
        <w:t>
      Населенные пункты: Хантаги, Шоктас, Котырбклак.</w:t>
      </w:r>
    </w:p>
    <w:p>
      <w:pPr>
        <w:spacing w:after="0"/>
        <w:ind w:left="0"/>
        <w:jc w:val="both"/>
      </w:pPr>
      <w:r>
        <w:rPr>
          <w:rFonts w:ascii="Times New Roman"/>
          <w:b w:val="false"/>
          <w:i w:val="false"/>
          <w:color w:val="000000"/>
          <w:sz w:val="28"/>
        </w:rPr>
        <w:t>
      Численность населения-6364 человек</w:t>
      </w:r>
    </w:p>
    <w:p>
      <w:pPr>
        <w:spacing w:after="0"/>
        <w:ind w:left="0"/>
        <w:jc w:val="both"/>
      </w:pPr>
      <w:r>
        <w:rPr>
          <w:rFonts w:ascii="Times New Roman"/>
          <w:b w:val="false"/>
          <w:i w:val="false"/>
          <w:color w:val="000000"/>
          <w:sz w:val="28"/>
        </w:rPr>
        <w:t>
      Общая площадь села-44 695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пастбищные земли -19 750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w:t>
            </w:r>
          </w:p>
          <w:p>
            <w:pPr>
              <w:spacing w:after="20"/>
              <w:ind w:left="20"/>
              <w:jc w:val="both"/>
            </w:pPr>
            <w:r>
              <w:rPr>
                <w:rFonts w:ascii="Times New Roman"/>
                <w:b w:val="false"/>
                <w:i w:val="false"/>
                <w:color w:val="000000"/>
                <w:sz w:val="20"/>
              </w:rPr>
              <w:t>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пастбищ в населенных пунктах, </w:t>
            </w:r>
          </w:p>
          <w:p>
            <w:pPr>
              <w:spacing w:after="20"/>
              <w:ind w:left="20"/>
              <w:jc w:val="both"/>
            </w:pPr>
            <w:r>
              <w:rPr>
                <w:rFonts w:ascii="Times New Roman"/>
                <w:b w:val="false"/>
                <w:i w:val="false"/>
                <w:color w:val="000000"/>
                <w:sz w:val="20"/>
              </w:rPr>
              <w:t>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Хантагы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p>
          <w:p>
            <w:pPr>
              <w:spacing w:after="20"/>
              <w:ind w:left="20"/>
              <w:jc w:val="both"/>
            </w:pPr>
            <w:r>
              <w:rPr>
                <w:rFonts w:ascii="Times New Roman"/>
                <w:b w:val="false"/>
                <w:i w:val="false"/>
                <w:color w:val="000000"/>
                <w:sz w:val="20"/>
              </w:rPr>
              <w:t>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село Хантаги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213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округа: 44 695 гектаров</w:t>
      </w:r>
    </w:p>
    <w:p>
      <w:pPr>
        <w:spacing w:after="0"/>
        <w:ind w:left="0"/>
        <w:jc w:val="both"/>
      </w:pPr>
      <w:r>
        <w:rPr>
          <w:rFonts w:ascii="Times New Roman"/>
          <w:b w:val="false"/>
          <w:i w:val="false"/>
          <w:color w:val="000000"/>
          <w:sz w:val="28"/>
        </w:rPr>
        <w:t>
      в том числе сельскохозяйственные земли: 19 750 гектаров</w:t>
      </w:r>
    </w:p>
    <w:p>
      <w:pPr>
        <w:spacing w:after="0"/>
        <w:ind w:left="0"/>
        <w:jc w:val="both"/>
      </w:pPr>
      <w:r>
        <w:rPr>
          <w:rFonts w:ascii="Times New Roman"/>
          <w:b w:val="false"/>
          <w:i w:val="false"/>
          <w:color w:val="000000"/>
          <w:sz w:val="28"/>
        </w:rPr>
        <w:t>
      пастбищные земли: 19 750 гектаров</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по село Хантаги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213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Пастбища расположенные при населенном пункте</w:t>
      </w:r>
    </w:p>
    <w:p>
      <w:pPr>
        <w:spacing w:after="0"/>
        <w:ind w:left="0"/>
        <w:jc w:val="both"/>
      </w:pPr>
      <w:r>
        <w:rPr>
          <w:rFonts w:ascii="Times New Roman"/>
          <w:b w:val="false"/>
          <w:i w:val="false"/>
          <w:color w:val="000000"/>
          <w:sz w:val="28"/>
        </w:rPr>
        <w:t>
      Отгонные пастбища предоставляемые для выпаса</w:t>
      </w:r>
    </w:p>
    <w:p>
      <w:pPr>
        <w:spacing w:after="0"/>
        <w:ind w:left="0"/>
        <w:jc w:val="both"/>
      </w:pPr>
      <w:r>
        <w:rPr>
          <w:rFonts w:ascii="Times New Roman"/>
          <w:b w:val="false"/>
          <w:i w:val="false"/>
          <w:color w:val="000000"/>
          <w:sz w:val="28"/>
        </w:rPr>
        <w:t>
      скота лицам у которых отсутствубт пастбища</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по село Хантаги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213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Водоисточники (реки)</w:t>
      </w:r>
    </w:p>
    <w:p>
      <w:pPr>
        <w:spacing w:after="0"/>
        <w:ind w:left="0"/>
        <w:jc w:val="both"/>
      </w:pPr>
      <w:r>
        <w:rPr>
          <w:rFonts w:ascii="Times New Roman"/>
          <w:b w:val="false"/>
          <w:i w:val="false"/>
          <w:color w:val="000000"/>
          <w:sz w:val="28"/>
        </w:rPr>
        <w:t>
      схема доступа к водоисточникам</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по село Хантаги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213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населенного пункта</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 знак сезонного маршрута выпаса и передвижения</w:t>
      </w:r>
    </w:p>
    <w:p>
      <w:pPr>
        <w:spacing w:after="0"/>
        <w:ind w:left="0"/>
        <w:jc w:val="both"/>
      </w:pPr>
      <w:r>
        <w:rPr>
          <w:rFonts w:ascii="Times New Roman"/>
          <w:b w:val="false"/>
          <w:i w:val="false"/>
          <w:color w:val="000000"/>
          <w:sz w:val="28"/>
        </w:rPr>
        <w:t>
      сельскохозяйственных животных</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по село Хантаги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213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населенного пункта</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ІII – пастбища для выпаса скота в августе-сентябре</w:t>
      </w:r>
    </w:p>
    <w:p>
      <w:pPr>
        <w:spacing w:after="0"/>
        <w:ind w:left="0"/>
        <w:jc w:val="both"/>
      </w:pPr>
      <w:r>
        <w:rPr>
          <w:rFonts w:ascii="Times New Roman"/>
          <w:b w:val="false"/>
          <w:i w:val="false"/>
          <w:color w:val="000000"/>
          <w:sz w:val="28"/>
        </w:rPr>
        <w:t>
      - объекты пастбищных инфраструктур (реки)</w:t>
      </w:r>
    </w:p>
    <w:p>
      <w:pPr>
        <w:spacing w:after="0"/>
        <w:ind w:left="0"/>
        <w:jc w:val="both"/>
      </w:pPr>
      <w:r>
        <w:rPr>
          <w:rFonts w:ascii="Times New Roman"/>
          <w:b w:val="false"/>
          <w:i w:val="false"/>
          <w:color w:val="000000"/>
          <w:sz w:val="28"/>
        </w:rPr>
        <w:t>
      5. Село Карнак.</w:t>
      </w:r>
    </w:p>
    <w:p>
      <w:pPr>
        <w:spacing w:after="0"/>
        <w:ind w:left="0"/>
        <w:jc w:val="both"/>
      </w:pPr>
      <w:r>
        <w:rPr>
          <w:rFonts w:ascii="Times New Roman"/>
          <w:b w:val="false"/>
          <w:i w:val="false"/>
          <w:color w:val="000000"/>
          <w:sz w:val="28"/>
        </w:rPr>
        <w:t>
      Центр – село Карнак</w:t>
      </w:r>
    </w:p>
    <w:p>
      <w:pPr>
        <w:spacing w:after="0"/>
        <w:ind w:left="0"/>
        <w:jc w:val="both"/>
      </w:pPr>
      <w:r>
        <w:rPr>
          <w:rFonts w:ascii="Times New Roman"/>
          <w:b w:val="false"/>
          <w:i w:val="false"/>
          <w:color w:val="000000"/>
          <w:sz w:val="28"/>
        </w:rPr>
        <w:t>
      Населенные пункты – Кушата</w:t>
      </w:r>
    </w:p>
    <w:p>
      <w:pPr>
        <w:spacing w:after="0"/>
        <w:ind w:left="0"/>
        <w:jc w:val="both"/>
      </w:pPr>
      <w:r>
        <w:rPr>
          <w:rFonts w:ascii="Times New Roman"/>
          <w:b w:val="false"/>
          <w:i w:val="false"/>
          <w:color w:val="000000"/>
          <w:sz w:val="28"/>
        </w:rPr>
        <w:t>
      Количество населения-11703 человек</w:t>
      </w:r>
    </w:p>
    <w:p>
      <w:pPr>
        <w:spacing w:after="0"/>
        <w:ind w:left="0"/>
        <w:jc w:val="both"/>
      </w:pPr>
      <w:r>
        <w:rPr>
          <w:rFonts w:ascii="Times New Roman"/>
          <w:b w:val="false"/>
          <w:i w:val="false"/>
          <w:color w:val="000000"/>
          <w:sz w:val="28"/>
        </w:rPr>
        <w:t>
      Общая площадь села – 35 901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земли-33 553 гектар;</w:t>
      </w:r>
    </w:p>
    <w:p>
      <w:pPr>
        <w:spacing w:after="0"/>
        <w:ind w:left="0"/>
        <w:jc w:val="both"/>
      </w:pPr>
      <w:r>
        <w:rPr>
          <w:rFonts w:ascii="Times New Roman"/>
          <w:b w:val="false"/>
          <w:i w:val="false"/>
          <w:color w:val="000000"/>
          <w:sz w:val="28"/>
        </w:rPr>
        <w:t>
      орошаемые земли-2300 гектар;</w:t>
      </w:r>
    </w:p>
    <w:p>
      <w:pPr>
        <w:spacing w:after="0"/>
        <w:ind w:left="0"/>
        <w:jc w:val="both"/>
      </w:pPr>
      <w:r>
        <w:rPr>
          <w:rFonts w:ascii="Times New Roman"/>
          <w:b w:val="false"/>
          <w:i w:val="false"/>
          <w:color w:val="000000"/>
          <w:sz w:val="28"/>
        </w:rPr>
        <w:t>
      многолетние насаждения-716 гектар;</w:t>
      </w:r>
    </w:p>
    <w:p>
      <w:pPr>
        <w:spacing w:after="0"/>
        <w:ind w:left="0"/>
        <w:jc w:val="both"/>
      </w:pPr>
      <w:r>
        <w:rPr>
          <w:rFonts w:ascii="Times New Roman"/>
          <w:b w:val="false"/>
          <w:i w:val="false"/>
          <w:color w:val="000000"/>
          <w:sz w:val="28"/>
        </w:rPr>
        <w:t>
      пастбищные земли-30280 гектар;</w:t>
      </w:r>
    </w:p>
    <w:p>
      <w:pPr>
        <w:spacing w:after="0"/>
        <w:ind w:left="0"/>
        <w:jc w:val="both"/>
      </w:pPr>
      <w:r>
        <w:rPr>
          <w:rFonts w:ascii="Times New Roman"/>
          <w:b w:val="false"/>
          <w:i w:val="false"/>
          <w:color w:val="000000"/>
          <w:sz w:val="28"/>
        </w:rPr>
        <w:t>
      сенокосные земли-576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мелкорогатого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пастбищ в населенных пунктах, </w:t>
            </w:r>
          </w:p>
          <w:p>
            <w:pPr>
              <w:spacing w:after="20"/>
              <w:ind w:left="20"/>
              <w:jc w:val="both"/>
            </w:pPr>
            <w:r>
              <w:rPr>
                <w:rFonts w:ascii="Times New Roman"/>
                <w:b w:val="false"/>
                <w:i w:val="false"/>
                <w:color w:val="000000"/>
                <w:sz w:val="20"/>
              </w:rPr>
              <w:t>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p>
          <w:p>
            <w:pPr>
              <w:spacing w:after="20"/>
              <w:ind w:left="20"/>
              <w:jc w:val="both"/>
            </w:pPr>
            <w:r>
              <w:rPr>
                <w:rFonts w:ascii="Times New Roman"/>
                <w:b w:val="false"/>
                <w:i w:val="false"/>
                <w:color w:val="000000"/>
                <w:sz w:val="20"/>
              </w:rPr>
              <w:t>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-37117</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село Карнак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78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округа: 35 901 гектаров</w:t>
      </w:r>
    </w:p>
    <w:p>
      <w:pPr>
        <w:spacing w:after="0"/>
        <w:ind w:left="0"/>
        <w:jc w:val="both"/>
      </w:pPr>
      <w:r>
        <w:rPr>
          <w:rFonts w:ascii="Times New Roman"/>
          <w:b w:val="false"/>
          <w:i w:val="false"/>
          <w:color w:val="000000"/>
          <w:sz w:val="28"/>
        </w:rPr>
        <w:t>
      в том числе сельскохозяйственные земли: 33553 гектаров</w:t>
      </w:r>
    </w:p>
    <w:p>
      <w:pPr>
        <w:spacing w:after="0"/>
        <w:ind w:left="0"/>
        <w:jc w:val="both"/>
      </w:pPr>
      <w:r>
        <w:rPr>
          <w:rFonts w:ascii="Times New Roman"/>
          <w:b w:val="false"/>
          <w:i w:val="false"/>
          <w:color w:val="000000"/>
          <w:sz w:val="28"/>
        </w:rPr>
        <w:t>
      общие пахотные земли: 4216 гектаров</w:t>
      </w:r>
    </w:p>
    <w:p>
      <w:pPr>
        <w:spacing w:after="0"/>
        <w:ind w:left="0"/>
        <w:jc w:val="both"/>
      </w:pPr>
      <w:r>
        <w:rPr>
          <w:rFonts w:ascii="Times New Roman"/>
          <w:b w:val="false"/>
          <w:i w:val="false"/>
          <w:color w:val="000000"/>
          <w:sz w:val="28"/>
        </w:rPr>
        <w:t>
      в том числе орошаемые земли: 2300 гектаров</w:t>
      </w:r>
    </w:p>
    <w:p>
      <w:pPr>
        <w:spacing w:after="0"/>
        <w:ind w:left="0"/>
        <w:jc w:val="both"/>
      </w:pPr>
      <w:r>
        <w:rPr>
          <w:rFonts w:ascii="Times New Roman"/>
          <w:b w:val="false"/>
          <w:i w:val="false"/>
          <w:color w:val="000000"/>
          <w:sz w:val="28"/>
        </w:rPr>
        <w:t>
      многолетние насаждения: 716 гектаров</w:t>
      </w:r>
    </w:p>
    <w:p>
      <w:pPr>
        <w:spacing w:after="0"/>
        <w:ind w:left="0"/>
        <w:jc w:val="both"/>
      </w:pPr>
      <w:r>
        <w:rPr>
          <w:rFonts w:ascii="Times New Roman"/>
          <w:b w:val="false"/>
          <w:i w:val="false"/>
          <w:color w:val="000000"/>
          <w:sz w:val="28"/>
        </w:rPr>
        <w:t>
      пастбища – 30 280 гектаров</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по село Карнак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778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Пастбища расположенные при населенном пункте</w:t>
      </w:r>
    </w:p>
    <w:p>
      <w:pPr>
        <w:spacing w:after="0"/>
        <w:ind w:left="0"/>
        <w:jc w:val="both"/>
      </w:pPr>
      <w:r>
        <w:rPr>
          <w:rFonts w:ascii="Times New Roman"/>
          <w:b w:val="false"/>
          <w:i w:val="false"/>
          <w:color w:val="000000"/>
          <w:sz w:val="28"/>
        </w:rPr>
        <w:t>
      Отгонные пастбища предоставляемые для выпаса</w:t>
      </w:r>
    </w:p>
    <w:p>
      <w:pPr>
        <w:spacing w:after="0"/>
        <w:ind w:left="0"/>
        <w:jc w:val="both"/>
      </w:pPr>
      <w:r>
        <w:rPr>
          <w:rFonts w:ascii="Times New Roman"/>
          <w:b w:val="false"/>
          <w:i w:val="false"/>
          <w:color w:val="000000"/>
          <w:sz w:val="28"/>
        </w:rPr>
        <w:t>
      скота лицам у которых отсутствубт пастбища</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по село Карнак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78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Водоисточники (реки)</w:t>
      </w:r>
    </w:p>
    <w:p>
      <w:pPr>
        <w:spacing w:after="0"/>
        <w:ind w:left="0"/>
        <w:jc w:val="both"/>
      </w:pPr>
      <w:r>
        <w:rPr>
          <w:rFonts w:ascii="Times New Roman"/>
          <w:b w:val="false"/>
          <w:i w:val="false"/>
          <w:color w:val="000000"/>
          <w:sz w:val="28"/>
        </w:rPr>
        <w:t>
      схема доступа к водоисточникам</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по село Карнак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778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населенного пункта</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 знак сезонного маршрута выпаса и передвижения</w:t>
      </w:r>
    </w:p>
    <w:p>
      <w:pPr>
        <w:spacing w:after="0"/>
        <w:ind w:left="0"/>
        <w:jc w:val="both"/>
      </w:pPr>
      <w:r>
        <w:rPr>
          <w:rFonts w:ascii="Times New Roman"/>
          <w:b w:val="false"/>
          <w:i w:val="false"/>
          <w:color w:val="000000"/>
          <w:sz w:val="28"/>
        </w:rPr>
        <w:t>
      сельскохозяйственных животных</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по село Карнак</w:t>
      </w:r>
    </w:p>
    <w:p>
      <w:pPr>
        <w:spacing w:after="0"/>
        <w:ind w:left="0"/>
        <w:jc w:val="both"/>
      </w:pPr>
      <w:r>
        <w:rPr>
          <w:rFonts w:ascii="Times New Roman"/>
          <w:b w:val="false"/>
          <w:i w:val="false"/>
          <w:color w:val="000000"/>
          <w:sz w:val="28"/>
        </w:rPr>
        <w:t>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778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I – земли населенного пункта</w:t>
      </w:r>
    </w:p>
    <w:p>
      <w:pPr>
        <w:spacing w:after="0"/>
        <w:ind w:left="0"/>
        <w:jc w:val="both"/>
      </w:pPr>
      <w:r>
        <w:rPr>
          <w:rFonts w:ascii="Times New Roman"/>
          <w:b w:val="false"/>
          <w:i w:val="false"/>
          <w:color w:val="000000"/>
          <w:sz w:val="28"/>
        </w:rPr>
        <w:t>
      II – пастбища для выпаса скота в апреле-августе</w:t>
      </w:r>
    </w:p>
    <w:p>
      <w:pPr>
        <w:spacing w:after="0"/>
        <w:ind w:left="0"/>
        <w:jc w:val="both"/>
      </w:pPr>
      <w:r>
        <w:rPr>
          <w:rFonts w:ascii="Times New Roman"/>
          <w:b w:val="false"/>
          <w:i w:val="false"/>
          <w:color w:val="000000"/>
          <w:sz w:val="28"/>
        </w:rPr>
        <w:t>
      ІII – пастбища для выпаса скота в августе-сентябре</w:t>
      </w:r>
    </w:p>
    <w:p>
      <w:pPr>
        <w:spacing w:after="0"/>
        <w:ind w:left="0"/>
        <w:jc w:val="both"/>
      </w:pPr>
      <w:r>
        <w:rPr>
          <w:rFonts w:ascii="Times New Roman"/>
          <w:b w:val="false"/>
          <w:i w:val="false"/>
          <w:color w:val="000000"/>
          <w:sz w:val="28"/>
        </w:rPr>
        <w:t>
      - объекты пастбищных инфраструктур (реки)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