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0e5c" w14:textId="d050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13 декабря 2024 года № 14/180-VІII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28 ноября 2025 года № 19/256-VIIІ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декабря 2024 года №14/180-VІII "Об областном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Туркестанской области на 2025-2027 годы согласно приложениям 1, 2 и 3,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1 392 703 265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90 322 237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39 177 534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75 406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1 263 128 088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1 389 492 859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48 329 864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57 976 716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9 646 852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8 260 755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8 505 138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244 383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- 53 380 213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53 380 213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2025 год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бюджеты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кроме районов Байдибек, Сауран, Жетысайского, Казыгуртского, Ордабасинского, Сарыагашского, Созакского, Тюлькубасского и Шардаринского районов,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54,6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55,3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57,4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67,7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78,7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86,2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41,9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71,2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районов Байдибек, Сауран, Жетысайского, Казыгуртского, Ордабасинского, Сарыагашского, Созакского, Тюлькубасского и Шардаринского районов,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45,4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44,7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42,6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32,3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21,3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58,1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28,8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Шардаринского района – 52,9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Жетысайского, Казыгуртского, Ордабасинского, Сайрамского и Шардаринского районов, в бюджеты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Жетысайского района – 42,8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37,9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32,2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Жетысайского, Казыгуртского, Ордабасинского, Сайрамского и Шардаринского районов,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бюджета Жетысайского района – 57,2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62,9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района – 62,1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56,6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67,8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44,9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49,9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56,1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49,6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86,8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14,5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63,1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47,5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54,4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55,1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50,1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43,9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50,4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Сауран – 13,2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85,5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51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36,9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52,5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45,6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бюджеты районов (городов областного значения)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 в областной бюджет –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Учесть, что в областном бюджете на 2025 год предусмотрены целевые текущие трансферты бюджетам районов (городов областного значения),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земельных отношений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туризма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физической культуры и спорта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финансов и государственных активов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общественного развития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бюджетам районов (городов областного значения) осуществляется на основании постановления акимата области.";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резерв акимата области на 2025 год в сумме 557 861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№19/256-VIIІ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1 392 703 265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1 263 128 088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1 263 128 088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1 249 760 036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1 249 760 036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1 389 492 859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807 908 211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121 533 164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616 792 640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559 234 529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413 036 066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-53 380 213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53 380 213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№19/256-VIIІ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14/180-V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1 201 408 100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1 128 990 354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1 128 990 354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1 115 969 359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1 115 969 359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1 190 740 019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783 993 907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612 996 438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-16 990 417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-27 658 498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№19/256-VIIІ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1 195 603 774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1 119 924 672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1 119 924 672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1 106 903 677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1 106 903 677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1 196 352 415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793 405 037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614 345 929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565 306 871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-14 455 052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-13 706 411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