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639" w14:textId="9140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13 декабря 2024 года № 14/180-VІII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25 июня 2025 года № № 17/223-VIII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декабря 2024 года №14/180-VІII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Туркестанской области на 2025-2027 годы согласно приложениям 1, 2 и 3,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1 366 944 907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80 171 712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31 144 676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1 255 623 196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1 391 026 760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20 796 234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57 976 716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37 180 482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8 505 138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8 505 138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- 53 383 225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53 383 225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районов Байдибек, Сауран, Казыгуртского, Ордабасинского, Сарыагашского, Созакского, Тюлькубасского и Шардаринского районов,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54,6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78,7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41,9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районов Байдибек, Сауран, Казыгуртского, Ордабасинского, Сарыагашского, Созакского, Тюлькубасского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45,4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21,3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58,1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Шардаринского района – 52,9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Казыгуртского, Ордабасинского, Сайрамского и Шардаринского районов,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42,8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Казыгуртского, Ордабасинского, Сайрамского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бюджета Жетысайского района – 57,2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63,1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13,2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36,9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№17/223-VІIІ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14/80-VІIІ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1 366 944 907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1 255 623 196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1 242 255 144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1 242 255 144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1 391 026 760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612 468 268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555 166 148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-53 383 225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53 383 225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№17/223-VІIІ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14/80-VІIІ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1 190 740 019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-16 990 417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-27 658 498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№17/223-VІIІ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14/80-VІIІ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1 196 352 415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-13 706 411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