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d274" w14:textId="499d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прогнозирования поступлений в местный бюджет по категориям, классам и подклассам единой бюджетной классификации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12 декабря 2025 года № 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порядок прогнозирования поступлений в местный бюджет по категориям, классам и подклассам единой бюджетной классификации Туркестанской области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экономики и бюджетного планирования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постоновления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