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99a9" w14:textId="25c9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2025-2026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22 августа 2025 года № 182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и послевузовским образованием на 2025-2026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Туркестанской области"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Тәжібаева Б.Д.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послевузовского образования, на которые размещен государственный образовательный заказ на высшее и послевузовское образование на 2025-2026 учебный год (за счет средств местного бюджета)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специальности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ОбъҰм государственного образовательного заказа на 2025–2026 учебный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год/в год Средние расходы на обучение 1 студента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образования, имеющие особый статус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 интеллект и анализ больших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2 819,025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2 819,025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1 055,917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(взрослая)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(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Физиатрия (взрослая)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взрослая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(взрослая)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взрослые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лабораторная диагностика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