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3945" w14:textId="8653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"О некоторых вопросах регулирования вывоза отдельных видов товаров"</w:t>
      </w:r>
    </w:p>
    <w:p>
      <w:pPr>
        <w:spacing w:after="0"/>
        <w:ind w:left="0"/>
        <w:jc w:val="both"/>
      </w:pPr>
      <w:r>
        <w:rPr>
          <w:rFonts w:ascii="Times New Roman"/>
          <w:b w:val="false"/>
          <w:i w:val="false"/>
          <w:color w:val="000000"/>
          <w:sz w:val="28"/>
        </w:rPr>
        <w:t>Совместный приказ Министра торговли и интеграции Республики Казахстан от 17 ноября 2025 года № 325-НҚ, Министра промышленности и строительства Республики Казахстан от 20 ноября 2025 года № 494, Министра искусственного интеллекта и цифрового развития Республики Казахстан от 20 ноября 2025 года № 586/НҚ, и.о. Министра финансов Республики Казахстан от 20 ноября 2025 года № 717 и Министра транспорта Республики Казахстан от 20 ноября 2025 года № 391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и </w:t>
      </w:r>
      <w:r>
        <w:rPr>
          <w:rFonts w:ascii="Times New Roman"/>
          <w:b w:val="false"/>
          <w:i w:val="false"/>
          <w:color w:val="000000"/>
          <w:sz w:val="28"/>
        </w:rPr>
        <w:t>статьей 29</w:t>
      </w:r>
      <w:r>
        <w:rPr>
          <w:rFonts w:ascii="Times New Roman"/>
          <w:b w:val="false"/>
          <w:i w:val="false"/>
          <w:color w:val="000000"/>
          <w:sz w:val="28"/>
        </w:rPr>
        <w:t xml:space="preserve"> Договора о Евразийском экономическом союзе от 29 мая 2014 года ПРИКАЗЫВАЕМ:</w:t>
      </w:r>
    </w:p>
    <w:bookmarkEnd w:id="0"/>
    <w:bookmarkStart w:name="z5" w:id="1"/>
    <w:p>
      <w:pPr>
        <w:spacing w:after="0"/>
        <w:ind w:left="0"/>
        <w:jc w:val="both"/>
      </w:pPr>
      <w:r>
        <w:rPr>
          <w:rFonts w:ascii="Times New Roman"/>
          <w:b w:val="false"/>
          <w:i w:val="false"/>
          <w:color w:val="000000"/>
          <w:sz w:val="28"/>
        </w:rPr>
        <w:t>
      1. Запустить пилотный проект по оказанию государственной услуги "Выдача разрешения на экспорт и (или) импорт отдельных видов товаров на территории Республики Казахстан", в части, экспорта (вывоза) отдельных видов товаров.</w:t>
      </w:r>
    </w:p>
    <w:bookmarkEnd w:id="1"/>
    <w:bookmarkStart w:name="z6" w:id="2"/>
    <w:p>
      <w:pPr>
        <w:spacing w:after="0"/>
        <w:ind w:left="0"/>
        <w:jc w:val="both"/>
      </w:pPr>
      <w:r>
        <w:rPr>
          <w:rFonts w:ascii="Times New Roman"/>
          <w:b w:val="false"/>
          <w:i w:val="false"/>
          <w:color w:val="000000"/>
          <w:sz w:val="28"/>
        </w:rPr>
        <w:t xml:space="preserve">
      2. Установить, что вывоз с территории Республики Казахстан на территорию государств-участников Содружества независимых государств (далее - СНГ) отдельных видов промышленных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и отдельных видов телекоммуникационного, компьютерного оборудования, частей и материалов согласно </w:t>
      </w:r>
      <w:r>
        <w:rPr>
          <w:rFonts w:ascii="Times New Roman"/>
          <w:b w:val="false"/>
          <w:i w:val="false"/>
          <w:color w:val="000000"/>
          <w:sz w:val="28"/>
        </w:rPr>
        <w:t>приложению 2</w:t>
      </w:r>
      <w:r>
        <w:rPr>
          <w:rFonts w:ascii="Times New Roman"/>
          <w:b w:val="false"/>
          <w:i w:val="false"/>
          <w:color w:val="000000"/>
          <w:sz w:val="28"/>
        </w:rPr>
        <w:t xml:space="preserve">, отдельных видов товаров авиационной промышленности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и осуществляется при наличии разрешений, выданных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приказа (далее - разрешительный порядок).</w:t>
      </w:r>
    </w:p>
    <w:bookmarkEnd w:id="2"/>
    <w:bookmarkStart w:name="z7" w:id="3"/>
    <w:p>
      <w:pPr>
        <w:spacing w:after="0"/>
        <w:ind w:left="0"/>
        <w:jc w:val="both"/>
      </w:pPr>
      <w:r>
        <w:rPr>
          <w:rFonts w:ascii="Times New Roman"/>
          <w:b w:val="false"/>
          <w:i w:val="false"/>
          <w:color w:val="000000"/>
          <w:sz w:val="28"/>
        </w:rPr>
        <w:t>
      3. Разрешительный порядок не распространяется на товары, вывозимые с территории Республики Казахстан:</w:t>
      </w:r>
    </w:p>
    <w:bookmarkEnd w:id="3"/>
    <w:bookmarkStart w:name="z8" w:id="4"/>
    <w:p>
      <w:pPr>
        <w:spacing w:after="0"/>
        <w:ind w:left="0"/>
        <w:jc w:val="both"/>
      </w:pPr>
      <w:r>
        <w:rPr>
          <w:rFonts w:ascii="Times New Roman"/>
          <w:b w:val="false"/>
          <w:i w:val="false"/>
          <w:color w:val="000000"/>
          <w:sz w:val="28"/>
        </w:rPr>
        <w:t>
      1) и происходящие с территории Республики Казахстан при наличии оригинала сертификата о происхождении товара (СТ-KZ) или выписки из реестра казахстанских производителей;</w:t>
      </w:r>
    </w:p>
    <w:bookmarkEnd w:id="4"/>
    <w:bookmarkStart w:name="z9" w:id="5"/>
    <w:p>
      <w:pPr>
        <w:spacing w:after="0"/>
        <w:ind w:left="0"/>
        <w:jc w:val="both"/>
      </w:pPr>
      <w:r>
        <w:rPr>
          <w:rFonts w:ascii="Times New Roman"/>
          <w:b w:val="false"/>
          <w:i w:val="false"/>
          <w:color w:val="000000"/>
          <w:sz w:val="28"/>
        </w:rPr>
        <w:t>
      2) и происходящие и ранее ввезенные в Республику Казахстан с территории государств участников СНГ при наличии сертификата о происхождении товара формы СТ-1 и документов, на основании которых был осуществлен ввоз;</w:t>
      </w:r>
    </w:p>
    <w:bookmarkEnd w:id="5"/>
    <w:bookmarkStart w:name="z10" w:id="6"/>
    <w:p>
      <w:pPr>
        <w:spacing w:after="0"/>
        <w:ind w:left="0"/>
        <w:jc w:val="both"/>
      </w:pPr>
      <w:r>
        <w:rPr>
          <w:rFonts w:ascii="Times New Roman"/>
          <w:b w:val="false"/>
          <w:i w:val="false"/>
          <w:color w:val="000000"/>
          <w:sz w:val="28"/>
        </w:rPr>
        <w:t xml:space="preserve">
      3) при наличии лицензии, выданной Комитетом промышленности Министерства промышленности и строительства Республики Казахстан в соответствии с Контрольным списком специфических товаров,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лицензирования экспорта и импорта специфических товаров, утвержденными Приказом Министра индустрии и инфраструктурного развития Республики Казахстан от 9 июня 2023 года № 425 (зарегистрирован в Реестре государственной регистрации нормативных правовых актов под № 32759).</w:t>
      </w:r>
    </w:p>
    <w:bookmarkEnd w:id="6"/>
    <w:bookmarkStart w:name="z11" w:id="7"/>
    <w:p>
      <w:pPr>
        <w:spacing w:after="0"/>
        <w:ind w:left="0"/>
        <w:jc w:val="both"/>
      </w:pPr>
      <w:r>
        <w:rPr>
          <w:rFonts w:ascii="Times New Roman"/>
          <w:b w:val="false"/>
          <w:i w:val="false"/>
          <w:color w:val="000000"/>
          <w:sz w:val="28"/>
        </w:rPr>
        <w:t xml:space="preserve">
      4) физическими лицами для личного пользования в сопровождаемом багаже в пределах норм, установленных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декабря 2017 года № 107 "Об отдельных вопросах, связанных с товарами для личного пользования".</w:t>
      </w:r>
    </w:p>
    <w:bookmarkEnd w:id="7"/>
    <w:bookmarkStart w:name="z12" w:id="8"/>
    <w:p>
      <w:pPr>
        <w:spacing w:after="0"/>
        <w:ind w:left="0"/>
        <w:jc w:val="both"/>
      </w:pPr>
      <w:r>
        <w:rPr>
          <w:rFonts w:ascii="Times New Roman"/>
          <w:b w:val="false"/>
          <w:i w:val="false"/>
          <w:color w:val="000000"/>
          <w:sz w:val="28"/>
        </w:rPr>
        <w:t xml:space="preserve">
      4. Разрешительный порядок вывоза отдельных видов товаров,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 реализуется посредством выдачи Комитетом промышленности Министерства промышленности и строительства Республики Казахстан разрешений на вывоз.</w:t>
      </w:r>
    </w:p>
    <w:bookmarkEnd w:id="8"/>
    <w:bookmarkStart w:name="z13" w:id="9"/>
    <w:p>
      <w:pPr>
        <w:spacing w:after="0"/>
        <w:ind w:left="0"/>
        <w:jc w:val="both"/>
      </w:pPr>
      <w:r>
        <w:rPr>
          <w:rFonts w:ascii="Times New Roman"/>
          <w:b w:val="false"/>
          <w:i w:val="false"/>
          <w:color w:val="000000"/>
          <w:sz w:val="28"/>
        </w:rPr>
        <w:t xml:space="preserve">
      5. Разрешительный порядок вывоза отдельных видов товаров, включенных в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приказу, реализуется посредством выдачи Комитетом телекоммуникаций Министерства искусственного интеллекта и цифрового развития Республики Казахстан разрешений на вывоз.</w:t>
      </w:r>
    </w:p>
    <w:bookmarkEnd w:id="9"/>
    <w:bookmarkStart w:name="z14" w:id="10"/>
    <w:p>
      <w:pPr>
        <w:spacing w:after="0"/>
        <w:ind w:left="0"/>
        <w:jc w:val="both"/>
      </w:pPr>
      <w:r>
        <w:rPr>
          <w:rFonts w:ascii="Times New Roman"/>
          <w:b w:val="false"/>
          <w:i w:val="false"/>
          <w:color w:val="000000"/>
          <w:sz w:val="28"/>
        </w:rPr>
        <w:t xml:space="preserve">
      6. Разрешительный порядок вывоза отдельных видов товаров, включенных в </w:t>
      </w:r>
      <w:r>
        <w:rPr>
          <w:rFonts w:ascii="Times New Roman"/>
          <w:b w:val="false"/>
          <w:i w:val="false"/>
          <w:color w:val="000000"/>
          <w:sz w:val="28"/>
        </w:rPr>
        <w:t>приложение 3</w:t>
      </w:r>
      <w:r>
        <w:rPr>
          <w:rFonts w:ascii="Times New Roman"/>
          <w:b w:val="false"/>
          <w:i w:val="false"/>
          <w:color w:val="000000"/>
          <w:sz w:val="28"/>
        </w:rPr>
        <w:t xml:space="preserve"> к настоящему приказу, реализуется посредством выдачи Комитетом гражданской авиации Министерства транспорта Республики Казахстан разрешений на вывоз.</w:t>
      </w:r>
    </w:p>
    <w:bookmarkEnd w:id="10"/>
    <w:bookmarkStart w:name="z15" w:id="11"/>
    <w:p>
      <w:pPr>
        <w:spacing w:after="0"/>
        <w:ind w:left="0"/>
        <w:jc w:val="both"/>
      </w:pPr>
      <w:r>
        <w:rPr>
          <w:rFonts w:ascii="Times New Roman"/>
          <w:b w:val="false"/>
          <w:i w:val="false"/>
          <w:color w:val="000000"/>
          <w:sz w:val="28"/>
        </w:rPr>
        <w:t xml:space="preserve">
      7. Утвердить Правила выдачи разрешений на вывоз с территории Республики Казахстан отдельных видов товаров,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8. Комитету государственных доходов Министерства финансов Республики Казахстан в рамках компетенции обеспечить контроль за выполнением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приказа.</w:t>
      </w:r>
    </w:p>
    <w:bookmarkEnd w:id="12"/>
    <w:bookmarkStart w:name="z17" w:id="13"/>
    <w:p>
      <w:pPr>
        <w:spacing w:after="0"/>
        <w:ind w:left="0"/>
        <w:jc w:val="both"/>
      </w:pPr>
      <w:r>
        <w:rPr>
          <w:rFonts w:ascii="Times New Roman"/>
          <w:b w:val="false"/>
          <w:i w:val="false"/>
          <w:color w:val="000000"/>
          <w:sz w:val="28"/>
        </w:rPr>
        <w:t>
      9. Департаменту внешнеторговой деятельности Министерства торговли и интеграции Республики Казахстан в установленном порядке обеспечить:</w:t>
      </w:r>
    </w:p>
    <w:bookmarkEnd w:id="13"/>
    <w:bookmarkStart w:name="z18" w:id="14"/>
    <w:p>
      <w:pPr>
        <w:spacing w:after="0"/>
        <w:ind w:left="0"/>
        <w:jc w:val="both"/>
      </w:pPr>
      <w:r>
        <w:rPr>
          <w:rFonts w:ascii="Times New Roman"/>
          <w:b w:val="false"/>
          <w:i w:val="false"/>
          <w:color w:val="000000"/>
          <w:sz w:val="28"/>
        </w:rPr>
        <w:t>
      1) размещение настоящего приказа на интернет - ресурсе Министерства торговли и интеграции Республики Казахстан;</w:t>
      </w:r>
    </w:p>
    <w:bookmarkEnd w:id="14"/>
    <w:bookmarkStart w:name="z19" w:id="15"/>
    <w:p>
      <w:pPr>
        <w:spacing w:after="0"/>
        <w:ind w:left="0"/>
        <w:jc w:val="both"/>
      </w:pPr>
      <w:r>
        <w:rPr>
          <w:rFonts w:ascii="Times New Roman"/>
          <w:b w:val="false"/>
          <w:i w:val="false"/>
          <w:color w:val="000000"/>
          <w:sz w:val="28"/>
        </w:rPr>
        <w:t>
      2)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5"/>
    <w:bookmarkStart w:name="z20" w:id="16"/>
    <w:p>
      <w:pPr>
        <w:spacing w:after="0"/>
        <w:ind w:left="0"/>
        <w:jc w:val="both"/>
      </w:pPr>
      <w:r>
        <w:rPr>
          <w:rFonts w:ascii="Times New Roman"/>
          <w:b w:val="false"/>
          <w:i w:val="false"/>
          <w:color w:val="000000"/>
          <w:sz w:val="28"/>
        </w:rPr>
        <w:t>
      3) ежемесячный мониторинг проведения пилотного проекта.</w:t>
      </w:r>
    </w:p>
    <w:bookmarkEnd w:id="16"/>
    <w:bookmarkStart w:name="z21" w:id="17"/>
    <w:p>
      <w:pPr>
        <w:spacing w:after="0"/>
        <w:ind w:left="0"/>
        <w:jc w:val="both"/>
      </w:pPr>
      <w:r>
        <w:rPr>
          <w:rFonts w:ascii="Times New Roman"/>
          <w:b w:val="false"/>
          <w:i w:val="false"/>
          <w:color w:val="000000"/>
          <w:sz w:val="28"/>
        </w:rPr>
        <w:t>
      10. Контроль за исполнением настоящего приказа возложить на курирующих вице-министров торговли и интеграции, промышленности и строительства, искусственного интеллекта и цифрового развития, финансов и транспорта Республики Казахстан.</w:t>
      </w:r>
    </w:p>
    <w:bookmarkEnd w:id="17"/>
    <w:bookmarkStart w:name="z22" w:id="18"/>
    <w:p>
      <w:pPr>
        <w:spacing w:after="0"/>
        <w:ind w:left="0"/>
        <w:jc w:val="both"/>
      </w:pPr>
      <w:r>
        <w:rPr>
          <w:rFonts w:ascii="Times New Roman"/>
          <w:b w:val="false"/>
          <w:i w:val="false"/>
          <w:color w:val="000000"/>
          <w:sz w:val="28"/>
        </w:rPr>
        <w:t>
      11. Настоящий совместный приказ вводится в действие по истечении десяти календарных дней после дня его первого официального опубликования и действует в течение одного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А. Шаккалиев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промышленности и строительства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Е. Нагаспаев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искусственного интеллекта 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цифрового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Е. Биржанов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транспорта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Н. 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совместному приказу </w:t>
            </w:r>
          </w:p>
        </w:tc>
      </w:tr>
    </w:tbl>
    <w:bookmarkStart w:name="z29" w:id="19"/>
    <w:p>
      <w:pPr>
        <w:spacing w:after="0"/>
        <w:ind w:left="0"/>
        <w:jc w:val="left"/>
      </w:pPr>
      <w:r>
        <w:rPr>
          <w:rFonts w:ascii="Times New Roman"/>
          <w:b/>
          <w:i w:val="false"/>
          <w:color w:val="000000"/>
        </w:rPr>
        <w:t xml:space="preserve"> Отдельные виды товаров промышленного назначения.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панели, состоящие из двух стенок, изготовленных из гофрированного (ребристого) листа с изоляционным наполнителем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водосливы, шлюзы, шлюзовые ворота, дебаркадеры, стационарные доки и другие конструкции для морских и судоходных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масла или топлива в двигателях внутреннего сгорания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сепараторы для очистки нефти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сбором отходов прядильного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посредством каталитического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оборудования и устройств для фильтрования или очистки жидкостей или газов, предназначенных для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оборудования и устройств для фильтрования или очистки жидкостей или газов,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 машинам подсубпозиции 8456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общественных работ, строительства или других аналогичных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°С и ниже, давлении 80 Па и выше2)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°С и ниже, давлении 80 Па и выше2)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°С и ниже, давлении 80 Па и выше2)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°С и ниже, давлении 80 Па и выше2)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выпрямители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1, 8524 12 001 1, 8524 19 001 1, 8524 91 001 1, 8524 92 001 1, 8524 99 001 1,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2, 8524 12 001 2, 8524 19 001 2, 8524 91 001 2, 8524 92 001 2, 8524 99 001 2,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5, 8524 12 001 5, 8524 19 001 5, 8524 91 001 5, 8524 92 001 5, 8524 99 001 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соединители и контактные элементы для проводов и кабелей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bl>
    <w:bookmarkStart w:name="z30" w:id="20"/>
    <w:p>
      <w:pPr>
        <w:spacing w:after="0"/>
        <w:ind w:left="0"/>
        <w:jc w:val="both"/>
      </w:pPr>
      <w:r>
        <w:rPr>
          <w:rFonts w:ascii="Times New Roman"/>
          <w:b w:val="false"/>
          <w:i w:val="false"/>
          <w:color w:val="000000"/>
          <w:sz w:val="28"/>
        </w:rPr>
        <w:t>
      Примечание. *Для целей настоящего приложения следует руководствоваться кодами ТН ВЭД ЕАЭС. Наименования товаров приведены исключительно для удобства пользования.</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совместному приказу </w:t>
            </w:r>
          </w:p>
        </w:tc>
      </w:tr>
    </w:tbl>
    <w:bookmarkStart w:name="z32" w:id="21"/>
    <w:p>
      <w:pPr>
        <w:spacing w:after="0"/>
        <w:ind w:left="0"/>
        <w:jc w:val="left"/>
      </w:pPr>
      <w:r>
        <w:rPr>
          <w:rFonts w:ascii="Times New Roman"/>
          <w:b/>
          <w:i w:val="false"/>
          <w:color w:val="000000"/>
        </w:rPr>
        <w:t xml:space="preserve"> Отдельные виды телекоммуникационного, компьютерного оборудования, частей и материалов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светового или фотонного излучения, кроме лазерного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работающие с использованием ультразвуковых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фрезерные станки, использующие сфокусированный ионный луч для изготовления или восстановления масок и фотошаблонов рисунков на полупроводниковых устройствах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фотокамеры, производящие рисунок, используемые для изготовления масок или фотошаблонов с покрытых фоторезистом подложек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 производящие рисунок, используемые для изготовления масок или фотошаблонов с покрытых фоторезистом подложек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тремя или более передающими трубками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4, 8524 12 001 4, 8524 19 001 4, 8524 91 001 4, 8524 92 001 4, 8524 99 001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6, 8524 12 001 6, 8524 19 001 6, 8524 91 001 6, 8524 92 001 6, 8524 99 001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7, 8524 12 001 7, 8524 19 001 7, 8524 91 001 7, 8524 92 001 7, 8524 99 001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9, 8524 12 001 9, 8524 19 001 9, 8524 91 001 9, 8524 92 001 9, 8524 99 001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11 002 3, 8524 12 002 3, 8524 19 002 3, 8524 91 002 3, 8524 92 002 3, 8524 99 002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11 002 7, 8524 12 002 7, 8524 19 002 7, 8524 91 002 7, 8524 92 002 7, 8524 99 002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11 002 9, 8524 12 002 9, 8524 19 002 9, 8524 91 002 9, 8524 92 002 9, 8524 99 002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5, 8524 12 003 5, 8524 19 003 5, 8524 91 003 5, 8524 92 003 5, 8524 99 003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9, 8524 12 003 9, 8524 19 003 9, 8524 91 003 9, 8524 92 003 9, 8524 99 003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6, 8524 12 004 6, 8524 19 004 6, 8524 91 004 6, 8524 92 004 6, 8524 99 004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9, 8524 12 004 9, 8524 19 004 9, 8524 91 004 9, 8524 92 004 9, 8524 99 004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6, 8524 12 005 6, 8524 19 005 6, 8524 91 005 6, 8524 92 005 6, 8524 99 005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9, 8524 12 005 9, 8524 19 005 9, 8524 91 005 9, 8524 92 005 9, 8524 99 005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11 006 9, 8524 12 006 9, 8524 19 006 9, 8524 91 006 9, 8524 92 006 9, 8524 99 006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2, 8524 12 007 2, 8524 19 007 2, 8524 91 007 2, 8524 92 007 2, 8524 99 007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4, 8524 12 007 4, 8524 19 007 4, 8524 91 007 4, 8524 92 007 4, 8524 99 007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6, 8524 12 007 6, 8524 19 007 6, 8524 91 007 6, 8524 92 007 6, 8524 99 007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модулей подсубпозиций 8524 11 009 0, 8524 12 009 0, 8524 19 009 0, 8524 91 009 0, 8524 92 009 0, 8524 99 009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аппаратуры позиций 8525 60 000 1, 8525 60 000 9, 8525 81 300 0, 8525 82 300 0, 8525 83 300 0 и 8525 89 300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коаксиальных кабелей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печатных схем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рассеивания менее 1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преобразователи на основе полупроводников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(iii)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запоминающие устройства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(iii)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bl>
    <w:bookmarkStart w:name="z33" w:id="22"/>
    <w:p>
      <w:pPr>
        <w:spacing w:after="0"/>
        <w:ind w:left="0"/>
        <w:jc w:val="both"/>
      </w:pPr>
      <w:r>
        <w:rPr>
          <w:rFonts w:ascii="Times New Roman"/>
          <w:b w:val="false"/>
          <w:i w:val="false"/>
          <w:color w:val="000000"/>
          <w:sz w:val="28"/>
        </w:rPr>
        <w:t>
      Примечание. *Для целей настоящего приложения следует руководствоваться кодами ТН ВЭД ЕАЭС. Наименования товаров приведены исключительно для удобства пользования.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совместному приказу </w:t>
            </w:r>
          </w:p>
        </w:tc>
      </w:tr>
    </w:tbl>
    <w:bookmarkStart w:name="z35" w:id="23"/>
    <w:p>
      <w:pPr>
        <w:spacing w:after="0"/>
        <w:ind w:left="0"/>
        <w:jc w:val="left"/>
      </w:pPr>
      <w:r>
        <w:rPr>
          <w:rFonts w:ascii="Times New Roman"/>
          <w:b/>
          <w:i w:val="false"/>
          <w:color w:val="000000"/>
        </w:rPr>
        <w:t xml:space="preserve"> Отдельные виды товаров авиационного назначения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 — — — следующие изделия для гражданских воздушных судов: гидропневматические батареи;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механические приводы для механизмов реверса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туалетные узлы специальной конструкции; увлажнители и осушители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сервомеханизмы неэлектрические;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неэлектрические пусковые двигатели;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пневматические стартеры для турбореактивных, турбовинтовых и других газотурбинных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стеклоочистители неэлектрические;</w:t>
            </w:r>
          </w:p>
          <w:p>
            <w:pPr>
              <w:spacing w:after="20"/>
              <w:ind w:left="20"/>
              <w:jc w:val="both"/>
            </w:pPr>
            <w:r>
              <w:rPr>
                <w:rFonts w:ascii="Times New Roman"/>
                <w:b w:val="false"/>
                <w:i w:val="false"/>
                <w:color w:val="000000"/>
                <w:sz w:val="20"/>
              </w:rPr>
              <w:t>
неэлектрические регуляторы шага воздушного винта5)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производства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и антенные отражатели всех типов; части, используемые вместе с этими изделиями: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11 001 3, 8524 12 001 3, 8524 19 001 3, 8524 91 001 3, 8524 92 001 3, 8524 99 001 3,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пассивными элементами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запоминающие устройства различных видов, такие как стековые динамические оперативные запоминающие устройства и модули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8802 или 8806: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bl>
    <w:bookmarkStart w:name="z43" w:id="25"/>
    <w:p>
      <w:pPr>
        <w:spacing w:after="0"/>
        <w:ind w:left="0"/>
        <w:jc w:val="both"/>
      </w:pPr>
      <w:r>
        <w:rPr>
          <w:rFonts w:ascii="Times New Roman"/>
          <w:b w:val="false"/>
          <w:i w:val="false"/>
          <w:color w:val="000000"/>
          <w:sz w:val="28"/>
        </w:rPr>
        <w:t>
      Примечание. *Для целей настоящего приложения следует руководствоваться кодами ТН ВЭД ЕАЭС. Наименования товаров приведены исключительно для удобства пользования.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совместному приказу </w:t>
            </w:r>
          </w:p>
        </w:tc>
      </w:tr>
    </w:tbl>
    <w:bookmarkStart w:name="z45" w:id="26"/>
    <w:p>
      <w:pPr>
        <w:spacing w:after="0"/>
        <w:ind w:left="0"/>
        <w:jc w:val="left"/>
      </w:pPr>
      <w:r>
        <w:rPr>
          <w:rFonts w:ascii="Times New Roman"/>
          <w:b/>
          <w:i w:val="false"/>
          <w:color w:val="000000"/>
        </w:rPr>
        <w:t xml:space="preserve"> Правила выдачи разрешений на вывоз с территории Республики Казахстан отдельных видов товаров</w:t>
      </w:r>
    </w:p>
    <w:bookmarkEnd w:id="26"/>
    <w:bookmarkStart w:name="z46" w:id="27"/>
    <w:p>
      <w:pPr>
        <w:spacing w:after="0"/>
        <w:ind w:left="0"/>
        <w:jc w:val="left"/>
      </w:pPr>
      <w:r>
        <w:rPr>
          <w:rFonts w:ascii="Times New Roman"/>
          <w:b/>
          <w:i w:val="false"/>
          <w:color w:val="000000"/>
        </w:rPr>
        <w:t xml:space="preserve"> Глава 1. Общие положения</w:t>
      </w:r>
    </w:p>
    <w:bookmarkEnd w:id="27"/>
    <w:bookmarkStart w:name="z47" w:id="28"/>
    <w:p>
      <w:pPr>
        <w:spacing w:after="0"/>
        <w:ind w:left="0"/>
        <w:jc w:val="both"/>
      </w:pPr>
      <w:r>
        <w:rPr>
          <w:rFonts w:ascii="Times New Roman"/>
          <w:b w:val="false"/>
          <w:i w:val="false"/>
          <w:color w:val="000000"/>
          <w:sz w:val="28"/>
        </w:rPr>
        <w:t xml:space="preserve">
      1. Настоящие Правила выдачи разрешений на вывоз с территории Республики Казахстан отдельных видов товаров (далее – Правила) разработаны в соответствии с пунктом 2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регулировании торговой деятельности" и </w:t>
      </w:r>
      <w:r>
        <w:rPr>
          <w:rFonts w:ascii="Times New Roman"/>
          <w:b w:val="false"/>
          <w:i w:val="false"/>
          <w:color w:val="000000"/>
          <w:sz w:val="28"/>
        </w:rPr>
        <w:t>пунктом 1</w:t>
      </w:r>
      <w:r>
        <w:rPr>
          <w:rFonts w:ascii="Times New Roman"/>
          <w:b w:val="false"/>
          <w:i w:val="false"/>
          <w:color w:val="000000"/>
          <w:sz w:val="28"/>
        </w:rPr>
        <w:t xml:space="preserve"> статьи 37 Закона Республики Казахстан "О разрешениях и уведомлениях" и определяют порядок выдачи разрешений на вывоз отдельных видов товаров.</w:t>
      </w:r>
    </w:p>
    <w:bookmarkEnd w:id="28"/>
    <w:bookmarkStart w:name="z48" w:id="2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9"/>
    <w:bookmarkStart w:name="z49" w:id="30"/>
    <w:p>
      <w:pPr>
        <w:spacing w:after="0"/>
        <w:ind w:left="0"/>
        <w:jc w:val="both"/>
      </w:pPr>
      <w:r>
        <w:rPr>
          <w:rFonts w:ascii="Times New Roman"/>
          <w:b w:val="false"/>
          <w:i w:val="false"/>
          <w:color w:val="000000"/>
          <w:sz w:val="28"/>
        </w:rPr>
        <w:t xml:space="preserve">
      1) товары - товары, в отношении которых вводится разрешительный порядок,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 ранее ввезенные на таможенную территорию Республики Казахстан и вывозимые с территории Республики Казахстан в государства-участники СНГ;</w:t>
      </w:r>
    </w:p>
    <w:bookmarkEnd w:id="30"/>
    <w:bookmarkStart w:name="z50" w:id="31"/>
    <w:p>
      <w:pPr>
        <w:spacing w:after="0"/>
        <w:ind w:left="0"/>
        <w:jc w:val="both"/>
      </w:pPr>
      <w:r>
        <w:rPr>
          <w:rFonts w:ascii="Times New Roman"/>
          <w:b w:val="false"/>
          <w:i w:val="false"/>
          <w:color w:val="000000"/>
          <w:sz w:val="28"/>
        </w:rPr>
        <w:t>
      2)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 (далее-услугополучатель);</w:t>
      </w:r>
    </w:p>
    <w:bookmarkEnd w:id="31"/>
    <w:bookmarkStart w:name="z51" w:id="32"/>
    <w:p>
      <w:pPr>
        <w:spacing w:after="0"/>
        <w:ind w:left="0"/>
        <w:jc w:val="both"/>
      </w:pPr>
      <w:r>
        <w:rPr>
          <w:rFonts w:ascii="Times New Roman"/>
          <w:b w:val="false"/>
          <w:i w:val="false"/>
          <w:color w:val="000000"/>
          <w:sz w:val="28"/>
        </w:rPr>
        <w:t>
      3) уполномоченный орган в области регулирования торговой деятельности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32"/>
    <w:bookmarkStart w:name="z52" w:id="33"/>
    <w:p>
      <w:pPr>
        <w:spacing w:after="0"/>
        <w:ind w:left="0"/>
        <w:jc w:val="both"/>
      </w:pPr>
      <w:r>
        <w:rPr>
          <w:rFonts w:ascii="Times New Roman"/>
          <w:b w:val="false"/>
          <w:i w:val="false"/>
          <w:color w:val="000000"/>
          <w:sz w:val="28"/>
        </w:rPr>
        <w:t xml:space="preserve">
      4) уполномоченный орган в сфере таможенного дела – центральный исполнительный орган, осуществляющий в пределах своей компетенции государственное регулирование в сфере таможенного дела; </w:t>
      </w:r>
    </w:p>
    <w:bookmarkEnd w:id="33"/>
    <w:bookmarkStart w:name="z53" w:id="34"/>
    <w:p>
      <w:pPr>
        <w:spacing w:after="0"/>
        <w:ind w:left="0"/>
        <w:jc w:val="both"/>
      </w:pPr>
      <w:r>
        <w:rPr>
          <w:rFonts w:ascii="Times New Roman"/>
          <w:b w:val="false"/>
          <w:i w:val="false"/>
          <w:color w:val="000000"/>
          <w:sz w:val="28"/>
        </w:rPr>
        <w:t>
      5) уполномоченный орган в сфере промышленности – центральный исполнительный орган, осуществляющий руководство в сфере промышленности, а также участие в реализации государственного стимулирования промышленности;</w:t>
      </w:r>
    </w:p>
    <w:bookmarkEnd w:id="34"/>
    <w:bookmarkStart w:name="z54" w:id="35"/>
    <w:p>
      <w:pPr>
        <w:spacing w:after="0"/>
        <w:ind w:left="0"/>
        <w:jc w:val="both"/>
      </w:pPr>
      <w:r>
        <w:rPr>
          <w:rFonts w:ascii="Times New Roman"/>
          <w:b w:val="false"/>
          <w:i w:val="false"/>
          <w:color w:val="000000"/>
          <w:sz w:val="28"/>
        </w:rPr>
        <w:t>
      6) уполномоченный орган в сфере информатизации – центральный исполнительный орган, осуществляющий руководство и межотраслевую координацию в сфере аэрокосмической и электронной промышленности, цифровых активов, области связи;</w:t>
      </w:r>
    </w:p>
    <w:bookmarkEnd w:id="35"/>
    <w:bookmarkStart w:name="z55" w:id="36"/>
    <w:p>
      <w:pPr>
        <w:spacing w:after="0"/>
        <w:ind w:left="0"/>
        <w:jc w:val="both"/>
      </w:pPr>
      <w:r>
        <w:rPr>
          <w:rFonts w:ascii="Times New Roman"/>
          <w:b w:val="false"/>
          <w:i w:val="false"/>
          <w:color w:val="000000"/>
          <w:sz w:val="28"/>
        </w:rPr>
        <w:t>
      7) уполномоченный орган в сфере транспорта – осуществляющий руководство в области использования воздушного транспорта Республики Казахстан и деятельности гражданской и экспериментальной авиации;</w:t>
      </w:r>
    </w:p>
    <w:bookmarkEnd w:id="36"/>
    <w:bookmarkStart w:name="z56" w:id="37"/>
    <w:p>
      <w:pPr>
        <w:spacing w:after="0"/>
        <w:ind w:left="0"/>
        <w:jc w:val="both"/>
      </w:pPr>
      <w:r>
        <w:rPr>
          <w:rFonts w:ascii="Times New Roman"/>
          <w:b w:val="false"/>
          <w:i w:val="false"/>
          <w:color w:val="000000"/>
          <w:sz w:val="28"/>
        </w:rPr>
        <w:t xml:space="preserve">
      8)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оказываемым в электронной форме. </w:t>
      </w:r>
    </w:p>
    <w:bookmarkEnd w:id="37"/>
    <w:bookmarkStart w:name="z57" w:id="38"/>
    <w:p>
      <w:pPr>
        <w:spacing w:after="0"/>
        <w:ind w:left="0"/>
        <w:jc w:val="both"/>
      </w:pPr>
      <w:r>
        <w:rPr>
          <w:rFonts w:ascii="Times New Roman"/>
          <w:b w:val="false"/>
          <w:i w:val="false"/>
          <w:color w:val="000000"/>
          <w:sz w:val="28"/>
        </w:rPr>
        <w:t>
      9) услугодатель – уполномоченный орган в области регулирования торговой деятельности, уполномоченный орган в сфере промышленности, уполномоченный орган в сфере информатизации, уполномоченный орган в сфере транспорта, которые оказывают государственную услугу "Выдача разрешения на экспорт и (или) импорт отдельных видов товаров на территории Республики Казахстан", в части, экспорта (вывоза) отдельных видов товаров.</w:t>
      </w:r>
    </w:p>
    <w:bookmarkEnd w:id="38"/>
    <w:bookmarkStart w:name="z58" w:id="39"/>
    <w:p>
      <w:pPr>
        <w:spacing w:after="0"/>
        <w:ind w:left="0"/>
        <w:jc w:val="both"/>
      </w:pPr>
      <w:r>
        <w:rPr>
          <w:rFonts w:ascii="Times New Roman"/>
          <w:b w:val="false"/>
          <w:i w:val="false"/>
          <w:color w:val="000000"/>
          <w:sz w:val="28"/>
        </w:rPr>
        <w:t xml:space="preserve">
      3.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39"/>
    <w:bookmarkStart w:name="z59" w:id="40"/>
    <w:p>
      <w:pPr>
        <w:spacing w:after="0"/>
        <w:ind w:left="0"/>
        <w:jc w:val="both"/>
      </w:pPr>
      <w:r>
        <w:rPr>
          <w:rFonts w:ascii="Times New Roman"/>
          <w:b w:val="false"/>
          <w:i w:val="false"/>
          <w:color w:val="000000"/>
          <w:sz w:val="28"/>
        </w:rPr>
        <w:t>
      4. При внесении изменений и (или) дополнений в настоящие Правила услугодатель в течение 3 (трех) рабочих дней со дня его принятия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w:t>
      </w:r>
    </w:p>
    <w:bookmarkEnd w:id="40"/>
    <w:bookmarkStart w:name="z60" w:id="41"/>
    <w:p>
      <w:pPr>
        <w:spacing w:after="0"/>
        <w:ind w:left="0"/>
        <w:jc w:val="left"/>
      </w:pPr>
      <w:r>
        <w:rPr>
          <w:rFonts w:ascii="Times New Roman"/>
          <w:b/>
          <w:i w:val="false"/>
          <w:color w:val="000000"/>
        </w:rPr>
        <w:t xml:space="preserve"> Глава 2. Порядок выдачи разрешений на вывоз с территории Республики Казахстан отдельных видов товаров</w:t>
      </w:r>
    </w:p>
    <w:bookmarkEnd w:id="41"/>
    <w:bookmarkStart w:name="z61" w:id="42"/>
    <w:p>
      <w:pPr>
        <w:spacing w:after="0"/>
        <w:ind w:left="0"/>
        <w:jc w:val="both"/>
      </w:pPr>
      <w:r>
        <w:rPr>
          <w:rFonts w:ascii="Times New Roman"/>
          <w:b w:val="false"/>
          <w:i w:val="false"/>
          <w:color w:val="000000"/>
          <w:sz w:val="28"/>
        </w:rPr>
        <w:t>
      5. Вывоз с территории Республики Казахстан в государства-участники СНГ товаров осуществляется на основании разрешений, выдаваемых услугополучателям услугодателем.</w:t>
      </w:r>
    </w:p>
    <w:bookmarkEnd w:id="42"/>
    <w:bookmarkStart w:name="z62" w:id="43"/>
    <w:p>
      <w:pPr>
        <w:spacing w:after="0"/>
        <w:ind w:left="0"/>
        <w:jc w:val="both"/>
      </w:pPr>
      <w:r>
        <w:rPr>
          <w:rFonts w:ascii="Times New Roman"/>
          <w:b w:val="false"/>
          <w:i w:val="false"/>
          <w:color w:val="000000"/>
          <w:sz w:val="28"/>
        </w:rPr>
        <w:t>
      6. Для получения разрешений на вывоз с территории Республики Казахстан в государства-участники СНГ товаров:</w:t>
      </w:r>
    </w:p>
    <w:bookmarkEnd w:id="43"/>
    <w:bookmarkStart w:name="z63" w:id="44"/>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приказу услугополучатели представляют в уполномоченный орган в сфере промышленности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(далее-Заявление), а также документы, указанные в пунктах 1)-5), 7) перечня, указанного в приложении 1 к настоящим Правилам;</w:t>
      </w:r>
    </w:p>
    <w:bookmarkEnd w:id="44"/>
    <w:bookmarkStart w:name="z64" w:id="45"/>
    <w:p>
      <w:pPr>
        <w:spacing w:after="0"/>
        <w:ind w:left="0"/>
        <w:jc w:val="both"/>
      </w:pPr>
      <w:r>
        <w:rPr>
          <w:rFonts w:ascii="Times New Roman"/>
          <w:b w:val="false"/>
          <w:i w:val="false"/>
          <w:color w:val="000000"/>
          <w:sz w:val="28"/>
        </w:rPr>
        <w:t>
      2) товаров, указанных в приложении 2 к настоящему приказу услугополучатели представляют в уполномоченный орган в сфере информатизации Заявление, а также документы, указанные в пунктах 1)-5), 7) перечня, указанного в приложении 1 к настоящим Правилам;</w:t>
      </w:r>
    </w:p>
    <w:bookmarkEnd w:id="45"/>
    <w:bookmarkStart w:name="z65" w:id="46"/>
    <w:p>
      <w:pPr>
        <w:spacing w:after="0"/>
        <w:ind w:left="0"/>
        <w:jc w:val="both"/>
      </w:pPr>
      <w:r>
        <w:rPr>
          <w:rFonts w:ascii="Times New Roman"/>
          <w:b w:val="false"/>
          <w:i w:val="false"/>
          <w:color w:val="000000"/>
          <w:sz w:val="28"/>
        </w:rPr>
        <w:t>
      3) товаров, указанных в приложении 3 к настоящему приказу услугополучатели представляют в уполномоченный орган в сфере транспорта Заявление, а также документы, указанные в пунктах 1)-4), 6), 7) перечня, указанного в приложении 1 к настоящим Правилам.</w:t>
      </w:r>
    </w:p>
    <w:bookmarkEnd w:id="46"/>
    <w:bookmarkStart w:name="z66" w:id="47"/>
    <w:p>
      <w:pPr>
        <w:spacing w:after="0"/>
        <w:ind w:left="0"/>
        <w:jc w:val="both"/>
      </w:pPr>
      <w:r>
        <w:rPr>
          <w:rFonts w:ascii="Times New Roman"/>
          <w:b w:val="false"/>
          <w:i w:val="false"/>
          <w:color w:val="000000"/>
          <w:sz w:val="28"/>
        </w:rPr>
        <w:t xml:space="preserve">
      7. Услугодатели, указанные в подпунктах 5), 6), 7) пункта 2 настоящих Правил, оформляют разрешение в электронном виде, по форме согласно приложению 3 к настоящим Правилам, которое отображается в личном кабинете заявителя и в Информационной системе "КЕДЕН" уполномоченного органа в сфере таможенного дела. </w:t>
      </w:r>
    </w:p>
    <w:bookmarkEnd w:id="47"/>
    <w:bookmarkStart w:name="z67" w:id="48"/>
    <w:p>
      <w:pPr>
        <w:spacing w:after="0"/>
        <w:ind w:left="0"/>
        <w:jc w:val="both"/>
      </w:pPr>
      <w:r>
        <w:rPr>
          <w:rFonts w:ascii="Times New Roman"/>
          <w:b w:val="false"/>
          <w:i w:val="false"/>
          <w:color w:val="000000"/>
          <w:sz w:val="28"/>
        </w:rPr>
        <w:t>
      8. Выдача разрешения на вывоз товаров производится через веб-портал "электронного правительства" в течение 5 (пяти) рабочих дней.</w:t>
      </w:r>
    </w:p>
    <w:bookmarkEnd w:id="48"/>
    <w:bookmarkStart w:name="z68" w:id="49"/>
    <w:p>
      <w:pPr>
        <w:spacing w:after="0"/>
        <w:ind w:left="0"/>
        <w:jc w:val="both"/>
      </w:pPr>
      <w:r>
        <w:rPr>
          <w:rFonts w:ascii="Times New Roman"/>
          <w:b w:val="false"/>
          <w:i w:val="false"/>
          <w:color w:val="000000"/>
          <w:sz w:val="28"/>
        </w:rPr>
        <w:t>
      9. При поступлении заявления на выдачу разрешения услугодатель:</w:t>
      </w:r>
    </w:p>
    <w:bookmarkEnd w:id="49"/>
    <w:bookmarkStart w:name="z69" w:id="50"/>
    <w:p>
      <w:pPr>
        <w:spacing w:after="0"/>
        <w:ind w:left="0"/>
        <w:jc w:val="both"/>
      </w:pPr>
      <w:r>
        <w:rPr>
          <w:rFonts w:ascii="Times New Roman"/>
          <w:b w:val="false"/>
          <w:i w:val="false"/>
          <w:color w:val="000000"/>
          <w:sz w:val="28"/>
        </w:rPr>
        <w:t>
      1) регистрирует обращение заявителя и направляет его в ответственное структурное подразделение услугодателя в течение 1 (одного) рабочего дня со дня поступления заявления;</w:t>
      </w:r>
    </w:p>
    <w:bookmarkEnd w:id="50"/>
    <w:bookmarkStart w:name="z70" w:id="51"/>
    <w:p>
      <w:pPr>
        <w:spacing w:after="0"/>
        <w:ind w:left="0"/>
        <w:jc w:val="both"/>
      </w:pPr>
      <w:r>
        <w:rPr>
          <w:rFonts w:ascii="Times New Roman"/>
          <w:b w:val="false"/>
          <w:i w:val="false"/>
          <w:color w:val="000000"/>
          <w:sz w:val="28"/>
        </w:rPr>
        <w:t>
      2) рассматривает и анализирует представленные заявителем документы на предмет полноты и соответствия установленным требованиям в течение 2 (двух) рабочих дней;</w:t>
      </w:r>
    </w:p>
    <w:bookmarkEnd w:id="51"/>
    <w:bookmarkStart w:name="z71" w:id="52"/>
    <w:p>
      <w:pPr>
        <w:spacing w:after="0"/>
        <w:ind w:left="0"/>
        <w:jc w:val="both"/>
      </w:pPr>
      <w:r>
        <w:rPr>
          <w:rFonts w:ascii="Times New Roman"/>
          <w:b w:val="false"/>
          <w:i w:val="false"/>
          <w:color w:val="000000"/>
          <w:sz w:val="28"/>
        </w:rPr>
        <w:t>
      3) подготавливает проект разрешения (или мотивированного отказа в выдаче разрешения), согласовывает и подписывает руководителем услугодателя в течение 2 (двух) рабочих дней.</w:t>
      </w:r>
    </w:p>
    <w:bookmarkEnd w:id="52"/>
    <w:bookmarkStart w:name="z72" w:id="53"/>
    <w:p>
      <w:pPr>
        <w:spacing w:after="0"/>
        <w:ind w:left="0"/>
        <w:jc w:val="both"/>
      </w:pPr>
      <w:r>
        <w:rPr>
          <w:rFonts w:ascii="Times New Roman"/>
          <w:b w:val="false"/>
          <w:i w:val="false"/>
          <w:color w:val="000000"/>
          <w:sz w:val="28"/>
        </w:rPr>
        <w:t>
      Результат оказания государственной услуги (разрешение либо мотивированный отказ) направляется заявителю через веб-портал "электронного правительства".</w:t>
      </w:r>
    </w:p>
    <w:bookmarkEnd w:id="53"/>
    <w:bookmarkStart w:name="z73" w:id="54"/>
    <w:p>
      <w:pPr>
        <w:spacing w:after="0"/>
        <w:ind w:left="0"/>
        <w:jc w:val="both"/>
      </w:pPr>
      <w:r>
        <w:rPr>
          <w:rFonts w:ascii="Times New Roman"/>
          <w:b w:val="false"/>
          <w:i w:val="false"/>
          <w:color w:val="000000"/>
          <w:sz w:val="28"/>
        </w:rPr>
        <w:t>
      10. Срок действия разрешения ограничивается календарным годом, в котором выдано разрешение.</w:t>
      </w:r>
    </w:p>
    <w:bookmarkEnd w:id="54"/>
    <w:bookmarkStart w:name="z74" w:id="55"/>
    <w:p>
      <w:pPr>
        <w:spacing w:after="0"/>
        <w:ind w:left="0"/>
        <w:jc w:val="both"/>
      </w:pPr>
      <w:r>
        <w:rPr>
          <w:rFonts w:ascii="Times New Roman"/>
          <w:b w:val="false"/>
          <w:i w:val="false"/>
          <w:color w:val="000000"/>
          <w:sz w:val="28"/>
        </w:rPr>
        <w:t>
       11. Решение об отказе в выдаче разрешения, оформляется услугодателем по форме, согласно приложению 5 к настоящим Правилам, в следующих случаях:</w:t>
      </w:r>
    </w:p>
    <w:bookmarkEnd w:id="55"/>
    <w:bookmarkStart w:name="z75" w:id="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
    <w:bookmarkStart w:name="z76" w:id="57"/>
    <w:p>
      <w:pPr>
        <w:spacing w:after="0"/>
        <w:ind w:left="0"/>
        <w:jc w:val="both"/>
      </w:pPr>
      <w:r>
        <w:rPr>
          <w:rFonts w:ascii="Times New Roman"/>
          <w:b w:val="false"/>
          <w:i w:val="false"/>
          <w:color w:val="000000"/>
          <w:sz w:val="28"/>
        </w:rPr>
        <w:t>
      2) несоответствие услугополучателя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57"/>
    <w:bookmarkStart w:name="z77" w:id="58"/>
    <w:p>
      <w:pPr>
        <w:spacing w:after="0"/>
        <w:ind w:left="0"/>
        <w:jc w:val="both"/>
      </w:pPr>
      <w:r>
        <w:rPr>
          <w:rFonts w:ascii="Times New Roman"/>
          <w:b w:val="false"/>
          <w:i w:val="false"/>
          <w:color w:val="000000"/>
          <w:sz w:val="28"/>
        </w:rPr>
        <w:t xml:space="preserve">
      3) отсутствие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58"/>
    <w:bookmarkStart w:name="z78" w:id="59"/>
    <w:p>
      <w:pPr>
        <w:spacing w:after="0"/>
        <w:ind w:left="0"/>
        <w:jc w:val="both"/>
      </w:pPr>
      <w:r>
        <w:rPr>
          <w:rFonts w:ascii="Times New Roman"/>
          <w:b w:val="false"/>
          <w:i w:val="false"/>
          <w:color w:val="000000"/>
          <w:sz w:val="28"/>
        </w:rPr>
        <w:t>
      4) несоблюдение требований, предусмотренных настоящими Правилами;</w:t>
      </w:r>
    </w:p>
    <w:bookmarkEnd w:id="59"/>
    <w:bookmarkStart w:name="z79" w:id="60"/>
    <w:p>
      <w:pPr>
        <w:spacing w:after="0"/>
        <w:ind w:left="0"/>
        <w:jc w:val="both"/>
      </w:pPr>
      <w:r>
        <w:rPr>
          <w:rFonts w:ascii="Times New Roman"/>
          <w:b w:val="false"/>
          <w:i w:val="false"/>
          <w:color w:val="000000"/>
          <w:sz w:val="28"/>
        </w:rPr>
        <w:t>
      5) прекращение или приостановление действия одного или нескольких документов, служащих основанием для выдачи разрешения;</w:t>
      </w:r>
    </w:p>
    <w:bookmarkEnd w:id="60"/>
    <w:bookmarkStart w:name="z80" w:id="61"/>
    <w:p>
      <w:pPr>
        <w:spacing w:after="0"/>
        <w:ind w:left="0"/>
        <w:jc w:val="both"/>
      </w:pPr>
      <w:r>
        <w:rPr>
          <w:rFonts w:ascii="Times New Roman"/>
          <w:b w:val="false"/>
          <w:i w:val="false"/>
          <w:color w:val="000000"/>
          <w:sz w:val="28"/>
        </w:rPr>
        <w:t xml:space="preserve">
      6) отсутствие сертификата о происхождении товаров, либо если страна происхождения Великобритания, США, Европейский Союз (для товаров,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End w:id="61"/>
    <w:bookmarkStart w:name="z81" w:id="62"/>
    <w:p>
      <w:pPr>
        <w:spacing w:after="0"/>
        <w:ind w:left="0"/>
        <w:jc w:val="both"/>
      </w:pPr>
      <w:r>
        <w:rPr>
          <w:rFonts w:ascii="Times New Roman"/>
          <w:b w:val="false"/>
          <w:i w:val="false"/>
          <w:color w:val="000000"/>
          <w:sz w:val="28"/>
        </w:rPr>
        <w:t xml:space="preserve">
      7) отсутствие сертификата эксплуатанта (для товаров,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совместному приказу).</w:t>
      </w:r>
    </w:p>
    <w:bookmarkEnd w:id="62"/>
    <w:bookmarkStart w:name="z82" w:id="63"/>
    <w:p>
      <w:pPr>
        <w:spacing w:after="0"/>
        <w:ind w:left="0"/>
        <w:jc w:val="both"/>
      </w:pPr>
      <w:r>
        <w:rPr>
          <w:rFonts w:ascii="Times New Roman"/>
          <w:b w:val="false"/>
          <w:i w:val="false"/>
          <w:color w:val="000000"/>
          <w:sz w:val="28"/>
        </w:rPr>
        <w:t>
      12. Внесение изменений в выданные разрешения, в том числе изменений технического характера, не допускается.</w:t>
      </w:r>
    </w:p>
    <w:bookmarkEnd w:id="63"/>
    <w:bookmarkStart w:name="z83" w:id="64"/>
    <w:p>
      <w:pPr>
        <w:spacing w:after="0"/>
        <w:ind w:left="0"/>
        <w:jc w:val="both"/>
      </w:pPr>
      <w:r>
        <w:rPr>
          <w:rFonts w:ascii="Times New Roman"/>
          <w:b w:val="false"/>
          <w:i w:val="false"/>
          <w:color w:val="000000"/>
          <w:sz w:val="28"/>
        </w:rPr>
        <w:t>
      13. В случае если внесены изменения в учредительные документы заявителя, зарегистрированного в качестве юридического лица (изменение организационно-правовой формы, наименования, юридического адреса, адреса места нахождения юридического лица), или изменены сведения о документе, удостоверяющем личность (серия, номер, когда и кем выдан) заявителя, являющегося физическим лицом, зарегистрированным в качестве индивидуального предпринимателя, заявитель обязан обратиться с просьбой о прекращении действия выданного разрешения и об оформлении нового разрешения с приложением заявления и документов, подтверждающих указанные изменения, а также сведений об исполнении разрешения, выданного уполномоченным органом в сфере таможенного дела.</w:t>
      </w:r>
    </w:p>
    <w:bookmarkEnd w:id="64"/>
    <w:bookmarkStart w:name="z84" w:id="65"/>
    <w:p>
      <w:pPr>
        <w:spacing w:after="0"/>
        <w:ind w:left="0"/>
        <w:jc w:val="both"/>
      </w:pPr>
      <w:r>
        <w:rPr>
          <w:rFonts w:ascii="Times New Roman"/>
          <w:b w:val="false"/>
          <w:i w:val="false"/>
          <w:color w:val="000000"/>
          <w:sz w:val="28"/>
        </w:rPr>
        <w:t xml:space="preserve">
      14. Решение о прекращении действия разрешения, оформляется услугодателем выдавшим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следующих случаях:</w:t>
      </w:r>
    </w:p>
    <w:bookmarkEnd w:id="65"/>
    <w:bookmarkStart w:name="z85" w:id="66"/>
    <w:p>
      <w:pPr>
        <w:spacing w:after="0"/>
        <w:ind w:left="0"/>
        <w:jc w:val="both"/>
      </w:pPr>
      <w:r>
        <w:rPr>
          <w:rFonts w:ascii="Times New Roman"/>
          <w:b w:val="false"/>
          <w:i w:val="false"/>
          <w:color w:val="000000"/>
          <w:sz w:val="28"/>
        </w:rPr>
        <w:t>
      а) по обращению услугополучателя, направленное услугодателю, на бумажном носителе или в форме электронного документа;</w:t>
      </w:r>
    </w:p>
    <w:bookmarkEnd w:id="66"/>
    <w:bookmarkStart w:name="z86" w:id="67"/>
    <w:p>
      <w:pPr>
        <w:spacing w:after="0"/>
        <w:ind w:left="0"/>
        <w:jc w:val="both"/>
      </w:pPr>
      <w:r>
        <w:rPr>
          <w:rFonts w:ascii="Times New Roman"/>
          <w:b w:val="false"/>
          <w:i w:val="false"/>
          <w:color w:val="000000"/>
          <w:sz w:val="28"/>
        </w:rPr>
        <w:t>
      б) внесение изменений в учредительные документы услугополучателя зарегистрированного в качестве юридического лица (изменение организационно-правовой формы, наименования, юридического адреса, адреса места нахождения), или изменение сведений о документе, удостоверяющем личность (серия, номер, когда и кем выдан) заявителя, являющегося физическим лицом, зарегистрированным в качестве индивидуального предпринимателя;</w:t>
      </w:r>
    </w:p>
    <w:bookmarkEnd w:id="67"/>
    <w:bookmarkStart w:name="z87" w:id="68"/>
    <w:p>
      <w:pPr>
        <w:spacing w:after="0"/>
        <w:ind w:left="0"/>
        <w:jc w:val="both"/>
      </w:pPr>
      <w:r>
        <w:rPr>
          <w:rFonts w:ascii="Times New Roman"/>
          <w:b w:val="false"/>
          <w:i w:val="false"/>
          <w:color w:val="000000"/>
          <w:sz w:val="28"/>
        </w:rPr>
        <w:t>
      в) выявление недостоверных сведений в документах;</w:t>
      </w:r>
    </w:p>
    <w:bookmarkEnd w:id="68"/>
    <w:bookmarkStart w:name="z88" w:id="69"/>
    <w:p>
      <w:pPr>
        <w:spacing w:after="0"/>
        <w:ind w:left="0"/>
        <w:jc w:val="both"/>
      </w:pPr>
      <w:r>
        <w:rPr>
          <w:rFonts w:ascii="Times New Roman"/>
          <w:b w:val="false"/>
          <w:i w:val="false"/>
          <w:color w:val="000000"/>
          <w:sz w:val="28"/>
        </w:rPr>
        <w:t>
      г) прекращение действия одного или нескольких документов, на основании которых было выдано разрешение;</w:t>
      </w:r>
    </w:p>
    <w:bookmarkEnd w:id="69"/>
    <w:bookmarkStart w:name="z89" w:id="70"/>
    <w:p>
      <w:pPr>
        <w:spacing w:after="0"/>
        <w:ind w:left="0"/>
        <w:jc w:val="both"/>
      </w:pPr>
      <w:r>
        <w:rPr>
          <w:rFonts w:ascii="Times New Roman"/>
          <w:b w:val="false"/>
          <w:i w:val="false"/>
          <w:color w:val="000000"/>
          <w:sz w:val="28"/>
        </w:rPr>
        <w:t>
      д) нарушение при исполнении договора (контракта), на основании которого выдано разрешение;</w:t>
      </w:r>
    </w:p>
    <w:bookmarkEnd w:id="70"/>
    <w:bookmarkStart w:name="z90" w:id="71"/>
    <w:p>
      <w:pPr>
        <w:spacing w:after="0"/>
        <w:ind w:left="0"/>
        <w:jc w:val="both"/>
      </w:pPr>
      <w:r>
        <w:rPr>
          <w:rFonts w:ascii="Times New Roman"/>
          <w:b w:val="false"/>
          <w:i w:val="false"/>
          <w:color w:val="000000"/>
          <w:sz w:val="28"/>
        </w:rPr>
        <w:t>
      е) выявление допущенных при выдаче разрешения нарушений, повлекших выдачу разрешения, которое при соблюдении установленного порядка не могло быть выдано;</w:t>
      </w:r>
    </w:p>
    <w:bookmarkEnd w:id="71"/>
    <w:bookmarkStart w:name="z91" w:id="72"/>
    <w:p>
      <w:pPr>
        <w:spacing w:after="0"/>
        <w:ind w:left="0"/>
        <w:jc w:val="both"/>
      </w:pPr>
      <w:r>
        <w:rPr>
          <w:rFonts w:ascii="Times New Roman"/>
          <w:b w:val="false"/>
          <w:i w:val="false"/>
          <w:color w:val="000000"/>
          <w:sz w:val="28"/>
        </w:rPr>
        <w:t>
      ж) наличие судебного решения.</w:t>
      </w:r>
    </w:p>
    <w:bookmarkEnd w:id="72"/>
    <w:bookmarkStart w:name="z92" w:id="73"/>
    <w:p>
      <w:pPr>
        <w:spacing w:after="0"/>
        <w:ind w:left="0"/>
        <w:jc w:val="both"/>
      </w:pPr>
      <w:r>
        <w:rPr>
          <w:rFonts w:ascii="Times New Roman"/>
          <w:b w:val="false"/>
          <w:i w:val="false"/>
          <w:color w:val="000000"/>
          <w:sz w:val="28"/>
        </w:rPr>
        <w:t>
      15. В случае прекращения действия разрешения Информационная система "Е лицензирование" направляет подписанный шаблон прекращения разрешения во внешний портал Информационной системы "Е лицензирование" и Информационной системы "КЕДЕН", и отображает его в личном кабинете услугополучателя, а также меняется статус разрешения на "прекращено".</w:t>
      </w:r>
    </w:p>
    <w:bookmarkEnd w:id="73"/>
    <w:bookmarkStart w:name="z93" w:id="74"/>
    <w:p>
      <w:pPr>
        <w:spacing w:after="0"/>
        <w:ind w:left="0"/>
        <w:jc w:val="both"/>
      </w:pPr>
      <w:r>
        <w:rPr>
          <w:rFonts w:ascii="Times New Roman"/>
          <w:b w:val="false"/>
          <w:i w:val="false"/>
          <w:color w:val="000000"/>
          <w:sz w:val="28"/>
        </w:rPr>
        <w:t>
      16. Услугополучатели, получившие разрешение на вывоз товаров, в течение 15 (пятнадцати) календарных дней по истечении срока его действия обязаны предоставлять услугодателю, выдавшему разрешение, информацию об исполнении разрешения на вывоз товаров.</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разрешений</w:t>
            </w:r>
            <w:r>
              <w:br/>
            </w:r>
            <w:r>
              <w:rPr>
                <w:rFonts w:ascii="Times New Roman"/>
                <w:b w:val="false"/>
                <w:i w:val="false"/>
                <w:color w:val="000000"/>
                <w:sz w:val="20"/>
              </w:rPr>
              <w:t>на вывоз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отдельных видов товаров</w:t>
            </w:r>
          </w:p>
        </w:tc>
      </w:tr>
    </w:tbl>
    <w:bookmarkStart w:name="z95" w:id="7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разрешений на вывоз с территории Республики Казахстан в государства - участники СНГ отдельных видов товаров"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Комитет промышленности Министерства промышленности и строительства Республики Казахстан,</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телекоммуникаций Министерства искусственного интеллекта и цифрового развития Республики Казахстан</w:t>
            </w:r>
          </w:p>
          <w:p>
            <w:pPr>
              <w:spacing w:after="20"/>
              <w:ind w:left="20"/>
              <w:jc w:val="both"/>
            </w:pPr>
            <w:r>
              <w:rPr>
                <w:rFonts w:ascii="Times New Roman"/>
                <w:b w:val="false"/>
                <w:i w:val="false"/>
                <w:color w:val="000000"/>
                <w:sz w:val="20"/>
              </w:rPr>
              <w:t>
Комитет гражданской авиации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осуществляется посредством веб-портала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в течение 5 (пяти) рабочих дней со дня регистрации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Разрешение на экспорт отдельных видов товаров в форме электронного документа, удостоверенного электронной транспортной подписью.</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государственной услуги направляется услугополучателю на портал в "личный кабинет" в форме электронного документа, удостоверенного транспортной подписью.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и юридическим лицам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заявителя после окончания рабочего времени, в выходные и праздничные дни согласно Трудовому кодексу Республики Казахстан (далее – Кодекс) и статьи 5 Закона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следующим рабочим днем);</w:t>
            </w:r>
          </w:p>
          <w:bookmarkEnd w:id="78"/>
          <w:p>
            <w:pPr>
              <w:spacing w:after="20"/>
              <w:ind w:left="20"/>
              <w:jc w:val="both"/>
            </w:pPr>
            <w:r>
              <w:rPr>
                <w:rFonts w:ascii="Times New Roman"/>
                <w:b w:val="false"/>
                <w:i w:val="false"/>
                <w:color w:val="000000"/>
                <w:sz w:val="20"/>
              </w:rPr>
              <w:t>
2) Услугодателя - с понедельника по пятницу включительно с 9:00 часов до 17:30 часов, с перерывом на обед с 12:30 часов до 14:30 часов, кроме выходных и праздничных дней, согласно Кодексу и статьи 5 Закона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1) электронная копия внешнеторгового договора (контракта), приложения и (или) дополнения к нему;</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копии коммерческих документов, используемых при осуществлении внешнеторговой деятельности (счета-фактуры (инвойсы));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ранее ввезенных товаров документы, подтверждающие ввоз (копия таможенной декларации на товары, копия заявления о ввозе);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технических и коммерческих характеристик товара, позволяющие его идентифицировать;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подтверждающий страну происхождения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сертификата эксплуатанта</w:t>
            </w:r>
          </w:p>
          <w:p>
            <w:pPr>
              <w:spacing w:after="20"/>
              <w:ind w:left="20"/>
              <w:jc w:val="both"/>
            </w:pPr>
            <w:r>
              <w:rPr>
                <w:rFonts w:ascii="Times New Roman"/>
                <w:b w:val="false"/>
                <w:i w:val="false"/>
                <w:color w:val="000000"/>
                <w:sz w:val="20"/>
              </w:rPr>
              <w:t>
7) в пункте 16 формы заявления на выдачу разрешения на экспорт отдельных видов товаров необходимо указать наименование пункта пропуска на государственной границе, через который планируется осуществление вывоза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отказа в выдаче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несоблюдение требований, предусмотренных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прекращение или приостановление действия одного или нескольких документов, служащих основанием для выдачи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сертификата о происхождении товаров, либо если страна происхождения Великобритания, США, Европейский Союз (для товаров, указанных в приложении 1 и 2 к Приказу)</w:t>
            </w:r>
          </w:p>
          <w:p>
            <w:pPr>
              <w:spacing w:after="20"/>
              <w:ind w:left="20"/>
              <w:jc w:val="both"/>
            </w:pPr>
            <w:r>
              <w:rPr>
                <w:rFonts w:ascii="Times New Roman"/>
                <w:b w:val="false"/>
                <w:i w:val="false"/>
                <w:color w:val="000000"/>
                <w:sz w:val="20"/>
              </w:rPr>
              <w:t>
7) отсутствие сертификата эксплуатанта (для товаров, указанных в приложении 3 к Приказу)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bookmarkEnd w:id="81"/>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интернет-ресурсе государственных органов, уполномоченных на выдачу разрешений в соответствии с их компетенцией.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разрешений</w:t>
            </w:r>
            <w:r>
              <w:br/>
            </w:r>
            <w:r>
              <w:rPr>
                <w:rFonts w:ascii="Times New Roman"/>
                <w:b w:val="false"/>
                <w:i w:val="false"/>
                <w:color w:val="000000"/>
                <w:sz w:val="20"/>
              </w:rPr>
              <w:t>на вывоз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отдельных видов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82"/>
    <w:p>
      <w:pPr>
        <w:spacing w:after="0"/>
        <w:ind w:left="0"/>
        <w:jc w:val="left"/>
      </w:pPr>
      <w:r>
        <w:rPr>
          <w:rFonts w:ascii="Times New Roman"/>
          <w:b/>
          <w:i w:val="false"/>
          <w:color w:val="000000"/>
        </w:rPr>
        <w:t xml:space="preserve"> Заявление на выдачу разрешения на экспорт отдельных видов товаров</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Разрешение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ДД.ММ.ГГГГ по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разрешения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Товарной номенклатуре внешнеэкономической деятельности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Уполномоченное лицо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18. электронно-цифровая подпись заявителя</w:t>
            </w:r>
          </w:p>
          <w:bookmarkEnd w:id="83"/>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Фамилия, имя, отчество</w:t>
            </w:r>
          </w:p>
          <w:bookmarkEnd w:id="84"/>
          <w:p>
            <w:pPr>
              <w:spacing w:after="20"/>
              <w:ind w:left="20"/>
              <w:jc w:val="both"/>
            </w:pPr>
            <w:r>
              <w:rPr>
                <w:rFonts w:ascii="Times New Roman"/>
                <w:b w:val="false"/>
                <w:i w:val="false"/>
                <w:color w:val="000000"/>
                <w:sz w:val="20"/>
              </w:rPr>
              <w:t>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5"/>
    <w:p>
      <w:pPr>
        <w:spacing w:after="0"/>
        <w:ind w:left="0"/>
        <w:jc w:val="both"/>
      </w:pPr>
      <w:r>
        <w:rPr>
          <w:rFonts w:ascii="Times New Roman"/>
          <w:b w:val="false"/>
          <w:i w:val="false"/>
          <w:color w:val="000000"/>
          <w:sz w:val="28"/>
        </w:rPr>
        <w:t>
      Примечание. Проект заявления на выдачу разрешения на экспорт отдельных видов товаров заполняется услугополучателем в строгом соответствии с Инструкцией об оформлении разрешения на экспорт и (или) импорт отдельных видов товаров, утвержденной Решением Совета Евразийской экономической комиссии от 24 ноября 2023 года № 125.</w:t>
      </w:r>
    </w:p>
    <w:bookmarkEnd w:id="85"/>
    <w:bookmarkStart w:name="z120" w:id="86"/>
    <w:p>
      <w:pPr>
        <w:spacing w:after="0"/>
        <w:ind w:left="0"/>
        <w:jc w:val="both"/>
      </w:pPr>
      <w:r>
        <w:rPr>
          <w:rFonts w:ascii="Times New Roman"/>
          <w:b w:val="false"/>
          <w:i w:val="false"/>
          <w:color w:val="000000"/>
          <w:sz w:val="28"/>
        </w:rPr>
        <w:t>
      ДД.ММ.ГГГГ – ДД – дата, ММ – месяц, ГГГГ – год.</w:t>
      </w:r>
    </w:p>
    <w:bookmarkEnd w:id="86"/>
    <w:bookmarkStart w:name="z121" w:id="87"/>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разрешений</w:t>
            </w:r>
            <w:r>
              <w:br/>
            </w:r>
            <w:r>
              <w:rPr>
                <w:rFonts w:ascii="Times New Roman"/>
                <w:b w:val="false"/>
                <w:i w:val="false"/>
                <w:color w:val="000000"/>
                <w:sz w:val="20"/>
              </w:rPr>
              <w:t>на вывоз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отдельных видов товаров</w:t>
            </w:r>
          </w:p>
        </w:tc>
      </w:tr>
    </w:tbl>
    <w:bookmarkStart w:name="z123" w:id="88"/>
    <w:p>
      <w:pPr>
        <w:spacing w:after="0"/>
        <w:ind w:left="0"/>
        <w:jc w:val="both"/>
      </w:pPr>
      <w:r>
        <w:rPr>
          <w:rFonts w:ascii="Times New Roman"/>
          <w:b w:val="false"/>
          <w:i w:val="false"/>
          <w:color w:val="000000"/>
          <w:sz w:val="28"/>
        </w:rPr>
        <w:t>
      Форма</w:t>
      </w:r>
    </w:p>
    <w:bookmarkEnd w:id="88"/>
    <w:bookmarkStart w:name="z124" w:id="89"/>
    <w:p>
      <w:pPr>
        <w:spacing w:after="0"/>
        <w:ind w:left="0"/>
        <w:jc w:val="left"/>
      </w:pPr>
      <w:r>
        <w:rPr>
          <w:rFonts w:ascii="Times New Roman"/>
          <w:b/>
          <w:i w:val="false"/>
          <w:color w:val="000000"/>
        </w:rPr>
        <w:t xml:space="preserve"> Разрешение на экспорт отдельных видов товаров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Разрешение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ДД.ММ.ГГГГ по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разрешения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Товарной номенклатуре внешнеэкономической деятельности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Уполномоченное лицо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18. Транспортная подпись</w:t>
            </w:r>
          </w:p>
          <w:bookmarkEnd w:id="90"/>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Фамилия, имя, отчество</w:t>
            </w:r>
          </w:p>
          <w:bookmarkEnd w:id="91"/>
          <w:p>
            <w:pPr>
              <w:spacing w:after="20"/>
              <w:ind w:left="20"/>
              <w:jc w:val="both"/>
            </w:pPr>
            <w:r>
              <w:rPr>
                <w:rFonts w:ascii="Times New Roman"/>
                <w:b w:val="false"/>
                <w:i w:val="false"/>
                <w:color w:val="000000"/>
                <w:sz w:val="20"/>
              </w:rPr>
              <w:t>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92"/>
    <w:p>
      <w:pPr>
        <w:spacing w:after="0"/>
        <w:ind w:left="0"/>
        <w:jc w:val="both"/>
      </w:pPr>
      <w:r>
        <w:rPr>
          <w:rFonts w:ascii="Times New Roman"/>
          <w:b w:val="false"/>
          <w:i w:val="false"/>
          <w:color w:val="000000"/>
          <w:sz w:val="28"/>
        </w:rPr>
        <w:t>
      Примечание. Проект разрешения на экспорт отдельных видов товаров заполняется услугодателем в строгом соответствии с Инструкцией об оформлении разрешения на экспорт и (или) импорт отдельных видов товаров, утвержденной Решением Совета Евразийской экономической комиссии от 24 ноября 2023 года № 125.</w:t>
      </w:r>
    </w:p>
    <w:bookmarkEnd w:id="92"/>
    <w:bookmarkStart w:name="z128" w:id="93"/>
    <w:p>
      <w:pPr>
        <w:spacing w:after="0"/>
        <w:ind w:left="0"/>
        <w:jc w:val="both"/>
      </w:pPr>
      <w:r>
        <w:rPr>
          <w:rFonts w:ascii="Times New Roman"/>
          <w:b w:val="false"/>
          <w:i w:val="false"/>
          <w:color w:val="000000"/>
          <w:sz w:val="28"/>
        </w:rPr>
        <w:t>
      ДД.ММ.ГГГГ – ДД – дата, ММ – месяц, ГГГГ – год.</w:t>
      </w:r>
    </w:p>
    <w:bookmarkEnd w:id="93"/>
    <w:bookmarkStart w:name="z129" w:id="94"/>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выдачи разрешений</w:t>
            </w:r>
            <w:r>
              <w:br/>
            </w:r>
            <w:r>
              <w:rPr>
                <w:rFonts w:ascii="Times New Roman"/>
                <w:b w:val="false"/>
                <w:i w:val="false"/>
                <w:color w:val="000000"/>
                <w:sz w:val="20"/>
              </w:rPr>
              <w:t>на вывоз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отдельных видов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32" w:id="95"/>
    <w:p>
      <w:pPr>
        <w:spacing w:after="0"/>
        <w:ind w:left="0"/>
        <w:jc w:val="left"/>
      </w:pPr>
      <w:r>
        <w:rPr>
          <w:rFonts w:ascii="Times New Roman"/>
          <w:b/>
          <w:i w:val="false"/>
          <w:color w:val="000000"/>
        </w:rPr>
        <w:t xml:space="preserve"> Официальный бланк уполномоченного органа</w:t>
      </w:r>
    </w:p>
    <w:bookmarkEnd w:id="95"/>
    <w:bookmarkStart w:name="z133" w:id="96"/>
    <w:p>
      <w:pPr>
        <w:spacing w:after="0"/>
        <w:ind w:left="0"/>
        <w:jc w:val="both"/>
      </w:pPr>
      <w:r>
        <w:rPr>
          <w:rFonts w:ascii="Times New Roman"/>
          <w:b w:val="false"/>
          <w:i w:val="false"/>
          <w:color w:val="000000"/>
          <w:sz w:val="28"/>
        </w:rPr>
        <w:t>
      Решение о прекращении действия разрешения</w:t>
      </w:r>
    </w:p>
    <w:bookmarkEnd w:id="96"/>
    <w:p>
      <w:pPr>
        <w:spacing w:after="0"/>
        <w:ind w:left="0"/>
        <w:jc w:val="both"/>
      </w:pPr>
      <w:bookmarkStart w:name="z134" w:id="97"/>
      <w:r>
        <w:rPr>
          <w:rFonts w:ascii="Times New Roman"/>
          <w:b w:val="false"/>
          <w:i w:val="false"/>
          <w:color w:val="000000"/>
          <w:sz w:val="28"/>
        </w:rPr>
        <w:t xml:space="preserve">
      Наименование услугодателя, на основании пункта 14 настоящих Правил   </w:t>
      </w:r>
    </w:p>
    <w:bookmarkEnd w:id="97"/>
    <w:p>
      <w:pPr>
        <w:spacing w:after="0"/>
        <w:ind w:left="0"/>
        <w:jc w:val="both"/>
      </w:pPr>
      <w:r>
        <w:rPr>
          <w:rFonts w:ascii="Times New Roman"/>
          <w:b w:val="false"/>
          <w:i w:val="false"/>
          <w:color w:val="000000"/>
          <w:sz w:val="28"/>
        </w:rPr>
        <w:t xml:space="preserve">прекращает действие разрешения по следующим основаниям: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основания</w:t>
      </w:r>
    </w:p>
    <w:bookmarkStart w:name="z135" w:id="98"/>
    <w:p>
      <w:pPr>
        <w:spacing w:after="0"/>
        <w:ind w:left="0"/>
        <w:jc w:val="both"/>
      </w:pPr>
      <w:r>
        <w:rPr>
          <w:rFonts w:ascii="Times New Roman"/>
          <w:b w:val="false"/>
          <w:i w:val="false"/>
          <w:color w:val="000000"/>
          <w:sz w:val="28"/>
        </w:rPr>
        <w:t>
      Подпись уполномоченного лица</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разрешений</w:t>
            </w:r>
            <w:r>
              <w:br/>
            </w:r>
            <w:r>
              <w:rPr>
                <w:rFonts w:ascii="Times New Roman"/>
                <w:b w:val="false"/>
                <w:i w:val="false"/>
                <w:color w:val="000000"/>
                <w:sz w:val="20"/>
              </w:rPr>
              <w:t>на вывоз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отдельных видов товаров</w:t>
            </w:r>
          </w:p>
        </w:tc>
      </w:tr>
    </w:tbl>
    <w:bookmarkStart w:name="z137" w:id="99"/>
    <w:p>
      <w:pPr>
        <w:spacing w:after="0"/>
        <w:ind w:left="0"/>
        <w:jc w:val="both"/>
      </w:pPr>
      <w:r>
        <w:rPr>
          <w:rFonts w:ascii="Times New Roman"/>
          <w:b w:val="false"/>
          <w:i w:val="false"/>
          <w:color w:val="000000"/>
          <w:sz w:val="28"/>
        </w:rPr>
        <w:t>
      Форма</w:t>
      </w:r>
    </w:p>
    <w:bookmarkEnd w:id="99"/>
    <w:bookmarkStart w:name="z138" w:id="100"/>
    <w:p>
      <w:pPr>
        <w:spacing w:after="0"/>
        <w:ind w:left="0"/>
        <w:jc w:val="left"/>
      </w:pPr>
      <w:r>
        <w:rPr>
          <w:rFonts w:ascii="Times New Roman"/>
          <w:b/>
          <w:i w:val="false"/>
          <w:color w:val="000000"/>
        </w:rPr>
        <w:t xml:space="preserve"> Официальный бланк уполномоченного органа</w:t>
      </w:r>
    </w:p>
    <w:bookmarkEnd w:id="100"/>
    <w:bookmarkStart w:name="z139" w:id="101"/>
    <w:p>
      <w:pPr>
        <w:spacing w:after="0"/>
        <w:ind w:left="0"/>
        <w:jc w:val="both"/>
      </w:pPr>
      <w:r>
        <w:rPr>
          <w:rFonts w:ascii="Times New Roman"/>
          <w:b w:val="false"/>
          <w:i w:val="false"/>
          <w:color w:val="000000"/>
          <w:sz w:val="28"/>
        </w:rPr>
        <w:t>
      Мотивированный отказ</w:t>
      </w:r>
    </w:p>
    <w:bookmarkEnd w:id="101"/>
    <w:p>
      <w:pPr>
        <w:spacing w:after="0"/>
        <w:ind w:left="0"/>
        <w:jc w:val="both"/>
      </w:pPr>
      <w:bookmarkStart w:name="z140" w:id="102"/>
      <w:r>
        <w:rPr>
          <w:rFonts w:ascii="Times New Roman"/>
          <w:b w:val="false"/>
          <w:i w:val="false"/>
          <w:color w:val="000000"/>
          <w:sz w:val="28"/>
        </w:rPr>
        <w:t xml:space="preserve">
      Наименование услугодателя, рассмотрев Ваше заявление от № ___, сообщает  </w:t>
      </w:r>
    </w:p>
    <w:bookmarkEnd w:id="102"/>
    <w:p>
      <w:pPr>
        <w:spacing w:after="0"/>
        <w:ind w:left="0"/>
        <w:jc w:val="both"/>
      </w:pPr>
      <w:r>
        <w:rPr>
          <w:rFonts w:ascii="Times New Roman"/>
          <w:b w:val="false"/>
          <w:i w:val="false"/>
          <w:color w:val="000000"/>
          <w:sz w:val="28"/>
        </w:rPr>
        <w:t xml:space="preserve">следующее: ______________________________________________________________  </w:t>
      </w:r>
    </w:p>
    <w:p>
      <w:pPr>
        <w:spacing w:after="0"/>
        <w:ind w:left="0"/>
        <w:jc w:val="both"/>
      </w:pPr>
      <w:r>
        <w:rPr>
          <w:rFonts w:ascii="Times New Roman"/>
          <w:b w:val="false"/>
          <w:i w:val="false"/>
          <w:color w:val="000000"/>
          <w:sz w:val="28"/>
        </w:rPr>
        <w:t xml:space="preserve">                                     основания</w:t>
      </w:r>
    </w:p>
    <w:bookmarkStart w:name="z141" w:id="103"/>
    <w:p>
      <w:pPr>
        <w:spacing w:after="0"/>
        <w:ind w:left="0"/>
        <w:jc w:val="both"/>
      </w:pPr>
      <w:r>
        <w:rPr>
          <w:rFonts w:ascii="Times New Roman"/>
          <w:b w:val="false"/>
          <w:i w:val="false"/>
          <w:color w:val="000000"/>
          <w:sz w:val="28"/>
        </w:rPr>
        <w:t>
      Транспортная подпись</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