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b51a" w14:textId="d51b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изменений в постановление районного акимата № 45 от 7 апреля 2023 года "Об утверждении Правил предоставления коммунальных услуг в Макатском районе"</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13 ноября 2025 года № 199</w:t>
      </w:r>
    </w:p>
    <w:p>
      <w:pPr>
        <w:spacing w:after="0"/>
        <w:ind w:left="0"/>
        <w:jc w:val="both"/>
      </w:pPr>
      <w:bookmarkStart w:name="z4" w:id="0"/>
      <w:r>
        <w:rPr>
          <w:rFonts w:ascii="Times New Roman"/>
          <w:b w:val="false"/>
          <w:i w:val="false"/>
          <w:color w:val="000000"/>
          <w:sz w:val="28"/>
        </w:rPr>
        <w:t>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Макатского района от 7 апреля 2023 года № 45 "Об утверждении Правил предоставления коммунальных услуг в Макатском районе"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Макатского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вступает в силу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Макатского района от "13"</w:t>
            </w:r>
            <w:r>
              <w:br/>
            </w:r>
            <w:r>
              <w:rPr>
                <w:rFonts w:ascii="Times New Roman"/>
                <w:b w:val="false"/>
                <w:i w:val="false"/>
                <w:color w:val="000000"/>
                <w:sz w:val="20"/>
              </w:rPr>
              <w:t>ноября 2025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Макатского района от "07"</w:t>
            </w:r>
            <w:r>
              <w:br/>
            </w:r>
            <w:r>
              <w:rPr>
                <w:rFonts w:ascii="Times New Roman"/>
                <w:b w:val="false"/>
                <w:i w:val="false"/>
                <w:color w:val="000000"/>
                <w:sz w:val="20"/>
              </w:rPr>
              <w:t>апреля 2025 года № 45</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Макатском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Макатском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(зарегистрированный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8"/>
    <w:bookmarkStart w:name="z17" w:id="9"/>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9"/>
    <w:bookmarkStart w:name="z18" w:id="10"/>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0"/>
    <w:bookmarkStart w:name="z19" w:id="11"/>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20" w:id="12"/>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22" w:id="14"/>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23" w:id="15"/>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4" w:id="16"/>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6"/>
    <w:bookmarkStart w:name="z25" w:id="17"/>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6" w:id="18"/>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27" w:id="19"/>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28" w:id="20"/>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29" w:id="21"/>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1"/>
    <w:bookmarkStart w:name="z30" w:id="22"/>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2"/>
    <w:bookmarkStart w:name="z31" w:id="23"/>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3"/>
    <w:bookmarkStart w:name="z32" w:id="24"/>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4"/>
    <w:bookmarkStart w:name="z33" w:id="25"/>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5"/>
    <w:bookmarkStart w:name="z34" w:id="26"/>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6"/>
    <w:bookmarkStart w:name="z35" w:id="27"/>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7"/>
    <w:bookmarkStart w:name="z36" w:id="28"/>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7" w:id="29"/>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9"/>
    <w:bookmarkStart w:name="z38" w:id="30"/>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0"/>
    <w:bookmarkStart w:name="z39" w:id="31"/>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1"/>
    <w:bookmarkStart w:name="z40" w:id="32"/>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2"/>
    <w:bookmarkStart w:name="z41" w:id="33"/>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3"/>
    <w:bookmarkStart w:name="z42" w:id="34"/>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4"/>
    <w:bookmarkStart w:name="z43" w:id="35"/>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5"/>
    <w:bookmarkStart w:name="z44" w:id="36"/>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6"/>
    <w:bookmarkStart w:name="z45" w:id="37"/>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7"/>
    <w:bookmarkStart w:name="z46" w:id="3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8"/>
    <w:bookmarkStart w:name="z47" w:id="3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9"/>
    <w:bookmarkStart w:name="z48" w:id="4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0"/>
    <w:bookmarkStart w:name="z49" w:id="4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1"/>
    <w:bookmarkStart w:name="z50" w:id="4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2"/>
    <w:bookmarkStart w:name="z51"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3"/>
    <w:bookmarkStart w:name="z52"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4"/>
    <w:bookmarkStart w:name="z53" w:id="4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5"/>
    <w:bookmarkStart w:name="z54" w:id="4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6"/>
    <w:bookmarkStart w:name="z55" w:id="4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7"/>
    <w:bookmarkStart w:name="z56" w:id="4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8"/>
    <w:bookmarkStart w:name="z57" w:id="4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9"/>
    <w:bookmarkStart w:name="z58" w:id="5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0"/>
    <w:bookmarkStart w:name="z59" w:id="5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1"/>
    <w:bookmarkStart w:name="z60" w:id="5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2"/>
    <w:bookmarkStart w:name="z61" w:id="5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3"/>
    <w:bookmarkStart w:name="z62" w:id="5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4"/>
    <w:bookmarkStart w:name="z63" w:id="5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65" w:id="56"/>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6"/>
    <w:bookmarkStart w:name="z66" w:id="5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7"/>
    <w:bookmarkStart w:name="z67" w:id="58"/>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8"/>
    <w:bookmarkStart w:name="z68" w:id="5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9"/>
    <w:bookmarkStart w:name="z69" w:id="6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0"/>
    <w:bookmarkStart w:name="z70" w:id="61"/>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1"/>
    <w:bookmarkStart w:name="z71" w:id="6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2"/>
    <w:bookmarkStart w:name="z72" w:id="6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3"/>
    <w:bookmarkStart w:name="z73" w:id="64"/>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4"/>
    <w:bookmarkStart w:name="z74" w:id="65"/>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5"/>
    <w:bookmarkStart w:name="z75" w:id="6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6"/>
    <w:bookmarkStart w:name="z76" w:id="6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7"/>
    <w:bookmarkStart w:name="z77" w:id="6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8"/>
    <w:bookmarkStart w:name="z78" w:id="6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9"/>
    <w:bookmarkStart w:name="z79" w:id="7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0"/>
    <w:bookmarkStart w:name="z80" w:id="7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1"/>
    <w:bookmarkStart w:name="z81" w:id="7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2"/>
    <w:bookmarkStart w:name="z82" w:id="7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3"/>
    <w:bookmarkStart w:name="z83" w:id="7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4"/>
    <w:bookmarkStart w:name="z84" w:id="7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5"/>
    <w:bookmarkStart w:name="z85" w:id="7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6"/>
    <w:bookmarkStart w:name="z86" w:id="7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7"/>
    <w:bookmarkStart w:name="z87" w:id="78"/>
    <w:p>
      <w:pPr>
        <w:spacing w:after="0"/>
        <w:ind w:left="0"/>
        <w:jc w:val="both"/>
      </w:pPr>
      <w:r>
        <w:rPr>
          <w:rFonts w:ascii="Times New Roman"/>
          <w:b w:val="false"/>
          <w:i w:val="false"/>
          <w:color w:val="000000"/>
          <w:sz w:val="28"/>
        </w:rPr>
        <w:t>
      20. Потребитель:</w:t>
      </w:r>
    </w:p>
    <w:bookmarkEnd w:id="78"/>
    <w:bookmarkStart w:name="z88" w:id="7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9"/>
    <w:bookmarkStart w:name="z89" w:id="8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0"/>
    <w:bookmarkStart w:name="z90" w:id="8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1"/>
    <w:bookmarkStart w:name="z91" w:id="8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2"/>
    <w:bookmarkStart w:name="z92" w:id="8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3"/>
    <w:bookmarkStart w:name="z93" w:id="84"/>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5"/>
    <w:bookmarkStart w:name="z95" w:id="8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6"/>
    <w:bookmarkStart w:name="z96" w:id="87"/>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7"/>
    <w:bookmarkStart w:name="z97" w:id="88"/>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8"/>
    <w:bookmarkStart w:name="z98" w:id="89"/>
    <w:p>
      <w:pPr>
        <w:spacing w:after="0"/>
        <w:ind w:left="0"/>
        <w:jc w:val="both"/>
      </w:pPr>
      <w:r>
        <w:rPr>
          <w:rFonts w:ascii="Times New Roman"/>
          <w:b w:val="false"/>
          <w:i w:val="false"/>
          <w:color w:val="000000"/>
          <w:sz w:val="28"/>
        </w:rPr>
        <w:t>
      21. Поставщик:</w:t>
      </w:r>
    </w:p>
    <w:bookmarkEnd w:id="89"/>
    <w:bookmarkStart w:name="z99" w:id="9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0"/>
    <w:bookmarkStart w:name="z100" w:id="91"/>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1"/>
    <w:bookmarkStart w:name="z101" w:id="92"/>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2"/>
    <w:bookmarkStart w:name="z102" w:id="93"/>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3"/>
    <w:bookmarkStart w:name="z103" w:id="94"/>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4"/>
    <w:bookmarkStart w:name="z104" w:id="95"/>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5"/>
    <w:bookmarkStart w:name="z105" w:id="96"/>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6"/>
    <w:bookmarkStart w:name="z106" w:id="97"/>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8"/>
    <w:bookmarkStart w:name="z108" w:id="99"/>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9"/>
    <w:bookmarkStart w:name="z109" w:id="100"/>
    <w:p>
      <w:pPr>
        <w:spacing w:after="0"/>
        <w:ind w:left="0"/>
        <w:jc w:val="left"/>
      </w:pPr>
      <w:r>
        <w:rPr>
          <w:rFonts w:ascii="Times New Roman"/>
          <w:b/>
          <w:i w:val="false"/>
          <w:color w:val="000000"/>
        </w:rPr>
        <w:t xml:space="preserve"> Глава 4. Порядок расчета и оплаты коммунальных услуг</w:t>
      </w:r>
    </w:p>
    <w:bookmarkEnd w:id="100"/>
    <w:bookmarkStart w:name="z110" w:id="10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101"/>
    <w:bookmarkStart w:name="z111" w:id="102"/>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2"/>
    <w:bookmarkStart w:name="z112" w:id="103"/>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3"/>
    <w:bookmarkStart w:name="z113" w:id="104"/>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4"/>
    <w:bookmarkStart w:name="z114" w:id="105"/>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5"/>
    <w:bookmarkStart w:name="z115" w:id="106"/>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6"/>
    <w:bookmarkStart w:name="z116" w:id="10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7"/>
    <w:bookmarkStart w:name="z117" w:id="10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w:t>
      </w:r>
      <w:r>
        <w:rPr>
          <w:rFonts w:ascii="Times New Roman"/>
          <w:b w:val="false"/>
          <w:i w:val="false"/>
          <w:color w:val="000000"/>
          <w:sz w:val="28"/>
        </w:rPr>
        <w:t>с 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108"/>
    <w:bookmarkStart w:name="z118" w:id="10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9"/>
    <w:bookmarkStart w:name="z119" w:id="11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0"/>
    <w:bookmarkStart w:name="z120" w:id="11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1"/>
    <w:bookmarkStart w:name="z121" w:id="11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2"/>
    <w:bookmarkStart w:name="z122" w:id="11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3"/>
    <w:bookmarkStart w:name="z123" w:id="114"/>
    <w:p>
      <w:pPr>
        <w:spacing w:after="0"/>
        <w:ind w:left="0"/>
        <w:jc w:val="left"/>
      </w:pPr>
      <w:r>
        <w:rPr>
          <w:rFonts w:ascii="Times New Roman"/>
          <w:b/>
          <w:i w:val="false"/>
          <w:color w:val="000000"/>
        </w:rPr>
        <w:t xml:space="preserve"> Глава 4-1. Требования и порядок работы ЕРЦ.</w:t>
      </w:r>
    </w:p>
    <w:bookmarkEnd w:id="114"/>
    <w:bookmarkStart w:name="z124" w:id="115"/>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5"/>
    <w:bookmarkStart w:name="z125" w:id="116"/>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6"/>
    <w:bookmarkStart w:name="z126" w:id="117"/>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7"/>
    <w:bookmarkStart w:name="z127" w:id="118"/>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8"/>
    <w:bookmarkStart w:name="z128" w:id="119"/>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9"/>
    <w:bookmarkStart w:name="z129" w:id="120"/>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0"/>
    <w:bookmarkStart w:name="z130" w:id="121"/>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1"/>
    <w:bookmarkStart w:name="z131" w:id="122"/>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2"/>
    <w:bookmarkStart w:name="z132" w:id="123"/>
    <w:p>
      <w:pPr>
        <w:spacing w:after="0"/>
        <w:ind w:left="0"/>
        <w:jc w:val="both"/>
      </w:pPr>
      <w:r>
        <w:rPr>
          <w:rFonts w:ascii="Times New Roman"/>
          <w:b w:val="false"/>
          <w:i w:val="false"/>
          <w:color w:val="000000"/>
          <w:sz w:val="28"/>
        </w:rPr>
        <w:t>
      31-9. В случае выявления несоответствий ЕРЦ инициирует:</w:t>
      </w:r>
    </w:p>
    <w:bookmarkEnd w:id="123"/>
    <w:bookmarkStart w:name="z133" w:id="124"/>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4"/>
    <w:bookmarkStart w:name="z134" w:id="125"/>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5"/>
    <w:bookmarkStart w:name="z135" w:id="126"/>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6"/>
    <w:bookmarkStart w:name="z136" w:id="127"/>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7"/>
    <w:bookmarkStart w:name="z137" w:id="128"/>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8"/>
    <w:bookmarkStart w:name="z138" w:id="129"/>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9"/>
    <w:bookmarkStart w:name="z139" w:id="130"/>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0"/>
    <w:bookmarkStart w:name="z140" w:id="131"/>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1"/>
    <w:bookmarkStart w:name="z141" w:id="132"/>
    <w:p>
      <w:pPr>
        <w:spacing w:after="0"/>
        <w:ind w:left="0"/>
        <w:jc w:val="both"/>
      </w:pPr>
      <w:r>
        <w:rPr>
          <w:rFonts w:ascii="Times New Roman"/>
          <w:b w:val="false"/>
          <w:i w:val="false"/>
          <w:color w:val="000000"/>
          <w:sz w:val="28"/>
        </w:rPr>
        <w:t>
      31-12. Требования к ЕРЦ:</w:t>
      </w:r>
    </w:p>
    <w:bookmarkEnd w:id="132"/>
    <w:bookmarkStart w:name="z142" w:id="133"/>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33"/>
    <w:bookmarkStart w:name="z143" w:id="134"/>
    <w:p>
      <w:pPr>
        <w:spacing w:after="0"/>
        <w:ind w:left="0"/>
        <w:jc w:val="both"/>
      </w:pPr>
      <w:r>
        <w:rPr>
          <w:rFonts w:ascii="Times New Roman"/>
          <w:b w:val="false"/>
          <w:i w:val="false"/>
          <w:color w:val="000000"/>
          <w:sz w:val="28"/>
        </w:rPr>
        <w:t>
      Казахстан в качестве юридического лица;</w:t>
      </w:r>
    </w:p>
    <w:bookmarkEnd w:id="134"/>
    <w:bookmarkStart w:name="z144" w:id="135"/>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5"/>
    <w:bookmarkStart w:name="z145" w:id="136"/>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36"/>
    <w:bookmarkStart w:name="z146" w:id="137"/>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37"/>
    <w:bookmarkStart w:name="z147" w:id="13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8"/>
    <w:bookmarkStart w:name="z148" w:id="13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9"/>
    <w:bookmarkStart w:name="z149" w:id="140"/>
    <w:p>
      <w:pPr>
        <w:spacing w:after="0"/>
        <w:ind w:left="0"/>
        <w:jc w:val="both"/>
      </w:pPr>
      <w:r>
        <w:rPr>
          <w:rFonts w:ascii="Times New Roman"/>
          <w:b w:val="false"/>
          <w:i w:val="false"/>
          <w:color w:val="000000"/>
          <w:sz w:val="28"/>
        </w:rPr>
        <w:t>
      31-13. Функции ЕРЦ:</w:t>
      </w:r>
    </w:p>
    <w:bookmarkEnd w:id="140"/>
    <w:bookmarkStart w:name="z150" w:id="14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1"/>
    <w:bookmarkStart w:name="z151" w:id="14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2"/>
    <w:bookmarkStart w:name="z152" w:id="14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3"/>
    <w:bookmarkStart w:name="z153" w:id="14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4"/>
    <w:bookmarkStart w:name="z154" w:id="14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5"/>
    <w:bookmarkStart w:name="z155" w:id="14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6"/>
    <w:bookmarkStart w:name="z156" w:id="14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7"/>
    <w:bookmarkStart w:name="z157" w:id="14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8"/>
    <w:bookmarkStart w:name="z158" w:id="149"/>
    <w:p>
      <w:pPr>
        <w:spacing w:after="0"/>
        <w:ind w:left="0"/>
        <w:jc w:val="both"/>
      </w:pPr>
      <w:r>
        <w:rPr>
          <w:rFonts w:ascii="Times New Roman"/>
          <w:b w:val="false"/>
          <w:i w:val="false"/>
          <w:color w:val="000000"/>
          <w:sz w:val="28"/>
        </w:rPr>
        <w:t>
      31-14. Оценка результативности деятельности ЕРЦ:</w:t>
      </w:r>
    </w:p>
    <w:bookmarkEnd w:id="149"/>
    <w:bookmarkStart w:name="z159" w:id="15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0"/>
    <w:bookmarkStart w:name="z160" w:id="15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1"/>
    <w:bookmarkStart w:name="z161" w:id="15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2"/>
    <w:bookmarkStart w:name="z162" w:id="15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3"/>
    <w:bookmarkStart w:name="z163" w:id="15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4"/>
    <w:bookmarkStart w:name="z164" w:id="15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5"/>
    <w:bookmarkStart w:name="z165" w:id="15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6"/>
    <w:bookmarkStart w:name="z166" w:id="15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7"/>
    <w:bookmarkStart w:name="z167" w:id="158"/>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8"/>
    <w:bookmarkStart w:name="z168" w:id="15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9"/>
    <w:bookmarkStart w:name="z169" w:id="16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0"/>
    <w:bookmarkStart w:name="z170" w:id="16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1"/>
    <w:bookmarkStart w:name="z171" w:id="162"/>
    <w:p>
      <w:pPr>
        <w:spacing w:after="0"/>
        <w:ind w:left="0"/>
        <w:jc w:val="left"/>
      </w:pPr>
      <w:r>
        <w:rPr>
          <w:rFonts w:ascii="Times New Roman"/>
          <w:b/>
          <w:i w:val="false"/>
          <w:color w:val="000000"/>
        </w:rPr>
        <w:t xml:space="preserve"> Глава 5. Порядок разрешения разногласий</w:t>
      </w:r>
    </w:p>
    <w:bookmarkEnd w:id="162"/>
    <w:bookmarkStart w:name="z172" w:id="16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3"/>
    <w:bookmarkStart w:name="z173" w:id="16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4"/>
    <w:bookmarkStart w:name="z174" w:id="16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5"/>
    <w:bookmarkStart w:name="z175" w:id="16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6"/>
    <w:bookmarkStart w:name="z176" w:id="16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7"/>
    <w:bookmarkStart w:name="z177" w:id="16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8"/>
    <w:bookmarkStart w:name="z178" w:id="169"/>
    <w:p>
      <w:pPr>
        <w:spacing w:after="0"/>
        <w:ind w:left="0"/>
        <w:jc w:val="both"/>
      </w:pPr>
      <w:r>
        <w:rPr>
          <w:rFonts w:ascii="Times New Roman"/>
          <w:b w:val="false"/>
          <w:i w:val="false"/>
          <w:color w:val="000000"/>
          <w:sz w:val="28"/>
        </w:rPr>
        <w:t>
      2) характер ухудшения качества коммунальных услуг;</w:t>
      </w:r>
    </w:p>
    <w:bookmarkEnd w:id="169"/>
    <w:bookmarkStart w:name="z179" w:id="17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0"/>
    <w:bookmarkStart w:name="z180" w:id="17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1"/>
    <w:bookmarkStart w:name="z181" w:id="17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2"/>
    <w:bookmarkStart w:name="z182" w:id="17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3"/>
    <w:bookmarkStart w:name="z183" w:id="17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4"/>
    <w:bookmarkStart w:name="z184" w:id="17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5"/>
    <w:bookmarkStart w:name="z185" w:id="17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6"/>
    <w:bookmarkStart w:name="z186" w:id="17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7"/>
    <w:bookmarkStart w:name="z187" w:id="17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8"/>
    <w:bookmarkStart w:name="z188" w:id="17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9"/>
    <w:bookmarkStart w:name="z189" w:id="18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0"/>
    <w:bookmarkStart w:name="z190" w:id="18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1"/>
    <w:bookmarkStart w:name="z191" w:id="182"/>
    <w:p>
      <w:pPr>
        <w:spacing w:after="0"/>
        <w:ind w:left="0"/>
        <w:jc w:val="left"/>
      </w:pPr>
      <w:r>
        <w:rPr>
          <w:rFonts w:ascii="Times New Roman"/>
          <w:b/>
          <w:i w:val="false"/>
          <w:color w:val="000000"/>
        </w:rPr>
        <w:t xml:space="preserve"> Глава 6. Заключительные положения</w:t>
      </w:r>
    </w:p>
    <w:bookmarkEnd w:id="182"/>
    <w:bookmarkStart w:name="z192" w:id="18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3"/>
    <w:bookmarkStart w:name="z193" w:id="18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4"/>
    <w:bookmarkStart w:name="z194" w:id="18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үшін есептелді/Начислено за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