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ef4c" w14:textId="d1ee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2024 года № 167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августа 2025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декабря 2024 года № 167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2025 год целевые трансферты в бюджеты сельских округов в сумме – 1 554 922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92 092 тысяч тенге - на уличное освещение населенных пунктов;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923 310 тысяч тенге - на укрепительных работ дамбов населенных пунктов и к работам по подготовке к паводку;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147 555 тысяч тенге -на текущие и капитальные затраты аппарата акима сельского округа;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119 576 тысяч тенге – на благоустройство населенных пунктов;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100 109 тысяч тенге - на обеспечение санитарии населенных пунктов;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98 966 тысяч тенге - на организацию водоснабжения населенных пунктов;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15 000 тысяч тенге – на управление коммунальным имуществом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54 094 тысяч тенге – на текущие и капитальные затраты сельских организаций культуры;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1 985 тысяч тенге – на проведение работ по подготовке к зимнему периоду.".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 2025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 № 167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инжинерно-коммунальной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