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5881" w14:textId="cef5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2025-2027 годы" от 25 декабря 2024 года № 26-1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27 февраля 2025 года № 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2025-2027 годы" от 25 декабря 2024 года № 26-1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3 943 512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962 482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2 977 021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4 507 078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- 563 566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563 566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563 566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188 159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28 962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159 117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202 541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- 14 382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14 382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14 382 тысяч тенге."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75 801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67 233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80 175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- 4 374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4 374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 тысяч тенге."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374 641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16 115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358 526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423 402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- 48 761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48 761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48 761 тысяч тенге."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312 376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304 696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320 382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- 8 006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8 006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8 006 тысяч тенге."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361 022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2 936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358 076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364 266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- 3 244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3 244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3 244 тысяч тенге."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71 343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67 103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74 113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- 2 770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2 770 тысяч тенге.".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