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f2e" w14:textId="686e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2025 года № 196-VIII.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областном бюджете на 2026-2028 годы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2026-2028 годы, Атырауский областной маслихат VІІІ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986 441 623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150 645 161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2 208 361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26 338 208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807 240 235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970 080 467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24 496 991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24 496 991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8 000 000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8 000 000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-16 135 835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16 135 835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19 046 991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3 712 578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1-в редакции решения Атырауского областного маслихата от 02.04.2026 № </w:t>
      </w:r>
      <w:r>
        <w:rPr>
          <w:rFonts w:ascii="Times New Roman"/>
          <w:b w:val="false"/>
          <w:i w:val="false"/>
          <w:color w:val="000000"/>
          <w:sz w:val="28"/>
        </w:rPr>
        <w:t>231-VIII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2026 год норматив общей суммы поступлений общегосударственного налога в бюджеты районов и города Атырау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изъятий из районных и городского бюджетов в областной бюджет в сумме 794 569 620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282 174 564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512 395 056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субвенций, передаваемых из областного бюджета в районные бюджеты, в сумме 16 997 326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3 509 942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4 500 047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258 247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6 358 120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1 859 018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511 952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2026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2026 год в сумме 3 550 831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местных бюджетов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2026 год поступления займов от выпуска государственных ценных бумаг в сумме 11 750 729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6 750 729 тысяч тенге - для кредитования на реконструкцию и строительство систем тепло-, водоснабжения и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5 000 000 тысяч тенге - для кредитования на приобретение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11 в соответствии с решением Атырауского областного маслихата от 02.04.2026 № </w:t>
      </w:r>
      <w:r>
        <w:rPr>
          <w:rFonts w:ascii="Times New Roman"/>
          <w:b w:val="false"/>
          <w:i w:val="false"/>
          <w:color w:val="000000"/>
          <w:sz w:val="28"/>
        </w:rPr>
        <w:t>231-VIII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Атырауского областного маслихата от 02.04.2026 № </w:t>
      </w:r>
      <w:r>
        <w:rPr>
          <w:rFonts w:ascii="Times New Roman"/>
          <w:b w:val="false"/>
          <w:i w:val="false"/>
          <w:color w:val="ff0000"/>
          <w:sz w:val="28"/>
        </w:rPr>
        <w:t>231-VIII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986 441 623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150 645 161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148 445 161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148 445 161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научных, научно-технических проектов и программ в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286 394 031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146 961 293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87 330 130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Социально-предпринимательской корпорации "Атырау"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991 066 049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142 625 532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820 520 077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820 520 077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986 156 135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научных, научно-технических проектов и программ в регионе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11 280 048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17 243 483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272 708 652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190 264 540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147 940 077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32 518 809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32 518 809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70 356 899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204 995 683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202 635 594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183 030 040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154 519 121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районных (городов областного значения)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237 910 881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-3459914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1 018 928 344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121 546 113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118 906 809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118 906 809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868 008 511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868 008 511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868 008 511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1 014 582 617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районных (городов областного значения)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созданных условий для инклюзивного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победителей международных, республиканских и областных олимпиад, научных проектов, конкурсов и спортивных мероприятий среди одарҰнных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охваченных высокоскоростным Интернетом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основных и средних школ, обеспеченных предметными кабинетами физики, химии, биологии, робототехники, STEM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(математика)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(чтение)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 (естествознание)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бесплатным обучением в колледжах по востребованным специальностям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студентов, обучающихся по подготовке специалистов с послевузовским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лагерем детей из социально уязвимых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посещающих спортивные секции и кружки творчества, в рамках реализации реформы подушевого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 и штатная численность внештатных работников расходов аппарата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 количество трудоустроенных граждан, 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человек, в т.ч. молодежь 10 450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человек, в т.ч. молодежь 13 344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человек, в т.ч. молодежь 13 504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непродуктивно занятых, безработных и лиц без квалификации в продуктивную занятость посредством решения задач по направлениям Национального проекта по развитию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 доля населения, имеющего доходы ниже величины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оказание социальной помощи отдельным категориям нуждающихся граждан по решению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культурных мероприятий социального значения республиканского, регионального, областного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исследовательских работ, проводимых с целью определения охранной зоны памятников истории и культуры местного значения на территории области, имеющих особое значение для истории национальной культуры, проведения мониторинга их состояния, экспертизы объектов историко-культурного наследия, научно-реставрационных работ, а также выявления новых объектов историко-культурного наследия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реставрационных работ по произведениям изобразительного и графического искусства, имеющим республиканское и местное значение и представляющим особую ценность для истории национальной культуры, включҰнных в музейный фонд, а также предварительное количество проведҰнных выставок и презентаций историко-культурного наследия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археологических раскопок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концертов, культурно-массовых мероприятий, спектаклей и гастрольных поездок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документооборота в государственных органах, национальных компаниях 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прошедших курсы обучения государственному языку по усовершенствованной методике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Услугии по реализации государственной политики на местном уровне в области культуры и развития языков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в пределах лимита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проектов по государственному грантовому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занимающихся национальными видами спорта, от общего числа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специализированных школ-интернатов-колледжей олимпийского резерва, занявших призовые места или вошедших в состав сборной команды области, от общего числа обучающихся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 (тыс.чел.)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 (тыс.чел.)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субсидируемых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Доля молодых людей (15-35 лет), которые не учатся, не работают и не приобретают профессиональные навыки,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100% освоения средств местного бюджета, выделенных на проекты в рамках разъяснения и продвижения в регионе основных приоритетов Стратегии разития Казахстана до 2030 года, Послания Президента и других стратегических документов. Государственная поддержка и обеспечение молодежи, Повышение уровня гражданской активности молодежи,казахстанского патриотизма, духовного профессионального и интеллектуального развития, воспитание молодежи в духе патриотизма через проведение массовых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Количество документов в государственном архивном фонде (единица 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Мероприятие .Посадка насаждений на территории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 шт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 шт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программ:Уровень удовлетворенности населения качеством экологической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Увелечение доли переработки и утилизации твердых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Доля переработки и утилизации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Обеспечение населения услугами по сбору и вывозу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сельское хозяйство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Инвестиции в основной капитал сельского хозяйства достигли 2,4 млрд тенге. Парк техники обновлҰн 208 единицами техники и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масшатбирования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Доля покрытия потребности сельского населения в предоставлении микрокредитов и лизинга в рамках масштабирования проекта "Ауыл аманаты" (с нарастанием к предыдущему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конечного результата бюджетной программы от целевых индикаторов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финансирование инвестиционных проектов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Кредитование на финансирование инвестиционных проектов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Рост валового выпуска продукции сельского хозяйства в рамках программы кредитования проектов в сфере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Субсидии на развитие семеноводства направленные на полное возмещение затрат элитсемхозов и семеноводческих хозяйств на элитные семена и семена первой репродукции, а также на 50% частичное возмещение затрат сельхозтоваропроизводителей на гибриды первого поколения и семена хлопчатника, а также элитные саженцы.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 Количество сельхозпроизводителей, получающих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Субсидии на развитие семеноводства направленные на полное возмещение затрат элитсемхозов и семеноводческих хозяйств на элитные семена и семена первой репродукции, а также на 50% частичное возмещение затрат сельхозтоваропроизводителей на гибриды первого поколения и семена хлопчатника, а также элитные саженцы.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 Количество сельхозпроизводителей, получающих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сельхозпроизводителей, получающих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Реализация государственной политики в области занятости и социальной защиты и в пределах своей компетенции в области миграции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Субсидирование стоимости услуг по доставке воды сельскохозяйственным товаропроизводителям 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сельхозпроизводителей, получающих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ветеринарных препаратов от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голов сельскохозяйственного скота с выявленным бруцеллезом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сельхозпроизводителей, получающих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Реализация мер, направленных на обеспечение ветеринарной безопасности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Инвестиции в основной капитал в сельском хозяйстве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сельхозпроизводители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Инвестиции в основной капитал в сельском хозяйстве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АПК участвующих в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 в обласной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мер, направленных на обеспечение ветеринарной безопасности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Развитие малого и среднего бизнеса в целях повышения занятости населения Целевой индикатор Доля ВДС МСП в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и среднего бизнеса в целях повышения занятости населения Целевой индикатор Доля ВДС среднего предпринимательства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и среднего бизнеса в целях повышения занятости населения Количество субъектов предпринимательства, получивших меры финансовой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Обеспечение устойчивого и сбалансированного роста регионального предпринимательства, а также поддержки Доля ВДС МСП в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и сбалансированного роста регионального предпринимательства, а также поддержки Доля ВДС среднего предпринимательства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и сбалансированного роста регионального предпринимательства, а также поддержки Количество субъектов предпринимательства, получивших меры финансовой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Обеспечение устойчивого и сбалансированного роста регионального предпринимательства, а также поддержки Доля ВДС МСП в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и сбалансированного роста регионального предпринимательства, а также поддержки Доля ВДС среднего предпринимательства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и сбалансированного роста регионального предпринимательства, а также поддержки Количество субъектов предпринимательства, получивших меры финансовой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документов Развитие малого и среднего бизнеса в целях повышения занятости населения Доля ВДС МСП в ВВП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и среднего бизнеса в целях повышения занятости населения Доля ВДС среднего предпринимательства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малого и среднего бизнеса в целях повышения занятости населения Количество субъектов предпринимательства, получивших меры финансовой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 Приобретение медицинских и немедицинских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программ:Содержание аппарата государственного учреждения согласно штатной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программ:Централизованный закуп и хранение вакцин и других медицинских иммунобиологических препаратов для проведения иммунопрофилактики населения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программ:Медицинские работники в сельских местностях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программ:Консультативная помощь организациям здравоохранения Атырауской области по телефону и в чате ситуационный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программ:Количество заболеваний, обеспеченных бесплатным или льготным проездом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программ:Мероприятия по борьбе со СПИДом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программ:Проведение мероприятий по плану мероприятий по формированию здорового образа жизни и профилактике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программ:Количество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программ:Резиденты, поступившие из Атырауской области на обучение в сфере здравоохранения. Плановое количество слушателей резидентуры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программ:Лизинговые платежи за автомобили скорой помощи, приобретаемые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программ:Среднегодовой контингент 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программ:Обеспечение бесплатным лекарственными средствами по видам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документов Системы государственного планирования, собственных документов, устанавливающих показатели деятельности администратора бюджетных программ:Количество коек, учтенных в государственном учреждении "Специализированный дом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 областного и районного значения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 областного и районного значения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очистке сточных вод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очистке сточных вод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тыс. кв.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тыс. кв.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инфраструктуры теплообеспечения,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газоснабжения,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очистке сточных вод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3-хсменных школ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школ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населения качеством экологической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населения качеством экологической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 до 50% от общей численности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культурных обектов и капитальный ремонт,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услугами по очистке сточных вод (Цели устойчивого развития),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тыс. кв.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 до 50% от общей численности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культурных обектов и капитальный ремонт,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тыс. кв.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