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45d3" w14:textId="5e64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марта 2025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60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(1 час,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Подгрупповые занятия (1 час,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 (1 час, теге)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