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5ae0" w14:textId="5965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Тельжанского сельского округа Уалихановского района на 2026-2028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2025 года № 12-37 с</w:t>
      </w:r>
    </w:p>
    <w:p>
      <w:pPr>
        <w:spacing w:after="0"/>
        <w:ind w:left="0"/>
        <w:jc w:val="both"/>
      </w:pPr>
      <w:bookmarkStart w:name="z4" w:id="0"/>
      <w:r>
        <w:rPr>
          <w:rFonts w:ascii="Times New Roman"/>
          <w:b w:val="false"/>
          <w:i w:val="false"/>
          <w:color w:val="ff0000"/>
          <w:sz w:val="28"/>
        </w:rPr>
        <w:t>
      Сноска. Вводится в действие с 01.01.2026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Тельжанского сельского округа Уалихановского района на 2026-2028 годы согласно приложениям 1, 2 и 3 к настоящему решению соответственно, в том числе на 2026 год в следующих объемах:</w:t>
      </w:r>
    </w:p>
    <w:bookmarkEnd w:id="2"/>
    <w:bookmarkStart w:name="z7" w:id="3"/>
    <w:p>
      <w:pPr>
        <w:spacing w:after="0"/>
        <w:ind w:left="0"/>
        <w:jc w:val="both"/>
      </w:pPr>
      <w:r>
        <w:rPr>
          <w:rFonts w:ascii="Times New Roman"/>
          <w:b w:val="false"/>
          <w:i w:val="false"/>
          <w:color w:val="000000"/>
          <w:sz w:val="28"/>
        </w:rPr>
        <w:t>
      1) доходы – 66 308 тысяч тенге:</w:t>
      </w:r>
    </w:p>
    <w:bookmarkEnd w:id="3"/>
    <w:bookmarkStart w:name="z8" w:id="4"/>
    <w:p>
      <w:pPr>
        <w:spacing w:after="0"/>
        <w:ind w:left="0"/>
        <w:jc w:val="both"/>
      </w:pPr>
      <w:r>
        <w:rPr>
          <w:rFonts w:ascii="Times New Roman"/>
          <w:b w:val="false"/>
          <w:i w:val="false"/>
          <w:color w:val="000000"/>
          <w:sz w:val="28"/>
        </w:rPr>
        <w:t>
      налоговые поступления – 8 683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78 тысяч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57 547 тысяч тенге;</w:t>
      </w:r>
    </w:p>
    <w:bookmarkEnd w:id="7"/>
    <w:bookmarkStart w:name="z12" w:id="8"/>
    <w:p>
      <w:pPr>
        <w:spacing w:after="0"/>
        <w:ind w:left="0"/>
        <w:jc w:val="both"/>
      </w:pPr>
      <w:r>
        <w:rPr>
          <w:rFonts w:ascii="Times New Roman"/>
          <w:b w:val="false"/>
          <w:i w:val="false"/>
          <w:color w:val="000000"/>
          <w:sz w:val="28"/>
        </w:rPr>
        <w:t>
      2) затраты – 66 308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6) ненефтяной дефицит (профицит) бюджета – 0 тенге;</w:t>
      </w:r>
    </w:p>
    <w:bookmarkEnd w:id="16"/>
    <w:bookmarkStart w:name="z21" w:id="17"/>
    <w:p>
      <w:pPr>
        <w:spacing w:after="0"/>
        <w:ind w:left="0"/>
        <w:jc w:val="both"/>
      </w:pPr>
      <w:r>
        <w:rPr>
          <w:rFonts w:ascii="Times New Roman"/>
          <w:b w:val="false"/>
          <w:i w:val="false"/>
          <w:color w:val="000000"/>
          <w:sz w:val="28"/>
        </w:rPr>
        <w:t>
      7) финансирование дефицита (использование профицита)</w:t>
      </w:r>
    </w:p>
    <w:bookmarkEnd w:id="17"/>
    <w:bookmarkStart w:name="z22" w:id="18"/>
    <w:p>
      <w:pPr>
        <w:spacing w:after="0"/>
        <w:ind w:left="0"/>
        <w:jc w:val="both"/>
      </w:pPr>
      <w:r>
        <w:rPr>
          <w:rFonts w:ascii="Times New Roman"/>
          <w:b w:val="false"/>
          <w:i w:val="false"/>
          <w:color w:val="000000"/>
          <w:sz w:val="28"/>
        </w:rPr>
        <w:t>
      бюджета – 0 тенге:</w:t>
      </w:r>
    </w:p>
    <w:bookmarkEnd w:id="18"/>
    <w:bookmarkStart w:name="z23" w:id="19"/>
    <w:p>
      <w:pPr>
        <w:spacing w:after="0"/>
        <w:ind w:left="0"/>
        <w:jc w:val="both"/>
      </w:pPr>
      <w:r>
        <w:rPr>
          <w:rFonts w:ascii="Times New Roman"/>
          <w:b w:val="false"/>
          <w:i w:val="false"/>
          <w:color w:val="000000"/>
          <w:sz w:val="28"/>
        </w:rPr>
        <w:t>
      поступление займов – 0 тенге;</w:t>
      </w:r>
    </w:p>
    <w:bookmarkEnd w:id="19"/>
    <w:bookmarkStart w:name="z24" w:id="20"/>
    <w:p>
      <w:pPr>
        <w:spacing w:after="0"/>
        <w:ind w:left="0"/>
        <w:jc w:val="both"/>
      </w:pPr>
      <w:r>
        <w:rPr>
          <w:rFonts w:ascii="Times New Roman"/>
          <w:b w:val="false"/>
          <w:i w:val="false"/>
          <w:color w:val="000000"/>
          <w:sz w:val="28"/>
        </w:rPr>
        <w:t>
      погашение займов – 0 тенге;</w:t>
      </w:r>
    </w:p>
    <w:bookmarkEnd w:id="20"/>
    <w:bookmarkStart w:name="z25" w:id="21"/>
    <w:p>
      <w:pPr>
        <w:spacing w:after="0"/>
        <w:ind w:left="0"/>
        <w:jc w:val="both"/>
      </w:pPr>
      <w:r>
        <w:rPr>
          <w:rFonts w:ascii="Times New Roman"/>
          <w:b w:val="false"/>
          <w:i w:val="false"/>
          <w:color w:val="000000"/>
          <w:sz w:val="28"/>
        </w:rPr>
        <w:t>
      используемые остатки бюджетных средств – 0 тенге.</w:t>
      </w:r>
    </w:p>
    <w:bookmarkEnd w:id="21"/>
    <w:bookmarkStart w:name="z26" w:id="22"/>
    <w:p>
      <w:pPr>
        <w:spacing w:after="0"/>
        <w:ind w:left="0"/>
        <w:jc w:val="both"/>
      </w:pPr>
      <w:r>
        <w:rPr>
          <w:rFonts w:ascii="Times New Roman"/>
          <w:b w:val="false"/>
          <w:i w:val="false"/>
          <w:color w:val="000000"/>
          <w:sz w:val="28"/>
        </w:rPr>
        <w:t>
      2. Установить, что доходы бюджета Тельжанского сельского округа на 2026 год формируются в соответствии с Бюджетным кодексом Республики Казахстан за счет следующих налоговых поступлений:</w:t>
      </w:r>
    </w:p>
    <w:bookmarkEnd w:id="22"/>
    <w:bookmarkStart w:name="z27" w:id="23"/>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3"/>
    <w:bookmarkStart w:name="z28" w:id="24"/>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4"/>
    <w:bookmarkStart w:name="z29" w:id="25"/>
    <w:p>
      <w:pPr>
        <w:spacing w:after="0"/>
        <w:ind w:left="0"/>
        <w:jc w:val="both"/>
      </w:pPr>
      <w:r>
        <w:rPr>
          <w:rFonts w:ascii="Times New Roman"/>
          <w:b w:val="false"/>
          <w:i w:val="false"/>
          <w:color w:val="000000"/>
          <w:sz w:val="28"/>
        </w:rPr>
        <w:t>
      место жительства – для остальных физических лиц;</w:t>
      </w:r>
    </w:p>
    <w:bookmarkEnd w:id="25"/>
    <w:bookmarkStart w:name="z30" w:id="26"/>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6"/>
    <w:bookmarkStart w:name="z31" w:id="27"/>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0"/>
    <w:bookmarkStart w:name="z35" w:id="31"/>
    <w:p>
      <w:pPr>
        <w:spacing w:after="0"/>
        <w:ind w:left="0"/>
        <w:jc w:val="both"/>
      </w:pPr>
      <w:r>
        <w:rPr>
          <w:rFonts w:ascii="Times New Roman"/>
          <w:b w:val="false"/>
          <w:i w:val="false"/>
          <w:color w:val="000000"/>
          <w:sz w:val="28"/>
        </w:rPr>
        <w:t>
      5) единый земельный налог;</w:t>
      </w:r>
    </w:p>
    <w:bookmarkEnd w:id="31"/>
    <w:bookmarkStart w:name="z36" w:id="32"/>
    <w:p>
      <w:pPr>
        <w:spacing w:after="0"/>
        <w:ind w:left="0"/>
        <w:jc w:val="both"/>
      </w:pPr>
      <w:r>
        <w:rPr>
          <w:rFonts w:ascii="Times New Roman"/>
          <w:b w:val="false"/>
          <w:i w:val="false"/>
          <w:color w:val="000000"/>
          <w:sz w:val="28"/>
        </w:rPr>
        <w:t>
      6) плата за пользование земельными участками;</w:t>
      </w:r>
    </w:p>
    <w:bookmarkEnd w:id="32"/>
    <w:bookmarkStart w:name="z37" w:id="33"/>
    <w:p>
      <w:pPr>
        <w:spacing w:after="0"/>
        <w:ind w:left="0"/>
        <w:jc w:val="both"/>
      </w:pPr>
      <w:r>
        <w:rPr>
          <w:rFonts w:ascii="Times New Roman"/>
          <w:b w:val="false"/>
          <w:i w:val="false"/>
          <w:color w:val="000000"/>
          <w:sz w:val="28"/>
        </w:rPr>
        <w:t>
      7) плата за размещение наружной (визуальной) рекламы:</w:t>
      </w:r>
    </w:p>
    <w:bookmarkEnd w:id="33"/>
    <w:bookmarkStart w:name="z38" w:id="34"/>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4"/>
    <w:bookmarkStart w:name="z39" w:id="35"/>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5"/>
    <w:bookmarkStart w:name="z40" w:id="36"/>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6"/>
    <w:bookmarkStart w:name="z41" w:id="37"/>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7"/>
    <w:bookmarkStart w:name="z42" w:id="38"/>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8"/>
    <w:bookmarkStart w:name="z43" w:id="39"/>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9"/>
    <w:bookmarkStart w:name="z44" w:id="40"/>
    <w:p>
      <w:pPr>
        <w:spacing w:after="0"/>
        <w:ind w:left="0"/>
        <w:jc w:val="both"/>
      </w:pPr>
      <w:r>
        <w:rPr>
          <w:rFonts w:ascii="Times New Roman"/>
          <w:b w:val="false"/>
          <w:i w:val="false"/>
          <w:color w:val="000000"/>
          <w:sz w:val="28"/>
        </w:rPr>
        <w:t>
      2) добровольные сборы физических и юридических лиц;</w:t>
      </w:r>
    </w:p>
    <w:bookmarkEnd w:id="40"/>
    <w:bookmarkStart w:name="z45" w:id="41"/>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2"/>
    <w:bookmarkStart w:name="z47" w:id="43"/>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49" w:id="45"/>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5"/>
    <w:bookmarkStart w:name="z50" w:id="46"/>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6"/>
    <w:bookmarkStart w:name="z51" w:id="47"/>
    <w:p>
      <w:pPr>
        <w:spacing w:after="0"/>
        <w:ind w:left="0"/>
        <w:jc w:val="both"/>
      </w:pPr>
      <w:r>
        <w:rPr>
          <w:rFonts w:ascii="Times New Roman"/>
          <w:b w:val="false"/>
          <w:i w:val="false"/>
          <w:color w:val="000000"/>
          <w:sz w:val="28"/>
        </w:rPr>
        <w:t>
      4) прочие неналоговые поступления в бюджет города районного значения, села, поселка, сельского округа.</w:t>
      </w:r>
    </w:p>
    <w:bookmarkEnd w:id="47"/>
    <w:bookmarkStart w:name="z52" w:id="48"/>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8"/>
    <w:bookmarkStart w:name="z53" w:id="49"/>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9"/>
    <w:bookmarkStart w:name="z54" w:id="50"/>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50"/>
    <w:bookmarkStart w:name="z55" w:id="51"/>
    <w:p>
      <w:pPr>
        <w:spacing w:after="0"/>
        <w:ind w:left="0"/>
        <w:jc w:val="both"/>
      </w:pPr>
      <w:r>
        <w:rPr>
          <w:rFonts w:ascii="Times New Roman"/>
          <w:b w:val="false"/>
          <w:i w:val="false"/>
          <w:color w:val="000000"/>
          <w:sz w:val="28"/>
        </w:rPr>
        <w:t>
      3) плата за продажу права аренды земельных участков.</w:t>
      </w:r>
    </w:p>
    <w:bookmarkEnd w:id="51"/>
    <w:bookmarkStart w:name="z56" w:id="52"/>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52"/>
    <w:bookmarkStart w:name="z57" w:id="53"/>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40 000 тысяч тенге.</w:t>
      </w:r>
    </w:p>
    <w:bookmarkEnd w:id="53"/>
    <w:bookmarkStart w:name="z58" w:id="54"/>
    <w:p>
      <w:pPr>
        <w:spacing w:after="0"/>
        <w:ind w:left="0"/>
        <w:jc w:val="both"/>
      </w:pPr>
      <w:r>
        <w:rPr>
          <w:rFonts w:ascii="Times New Roman"/>
          <w:b w:val="false"/>
          <w:i w:val="false"/>
          <w:color w:val="000000"/>
          <w:sz w:val="28"/>
        </w:rPr>
        <w:t>
      7. Учесть в сельском бюджете на 2026 год целевые трансферты из областного бюджета на повышение заработной платы государственных служащих.</w:t>
      </w:r>
    </w:p>
    <w:bookmarkEnd w:id="54"/>
    <w:bookmarkStart w:name="z59" w:id="55"/>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2026-2028 годы".</w:t>
      </w:r>
    </w:p>
    <w:bookmarkEnd w:id="55"/>
    <w:bookmarkStart w:name="z60" w:id="56"/>
    <w:p>
      <w:pPr>
        <w:spacing w:after="0"/>
        <w:ind w:left="0"/>
        <w:jc w:val="both"/>
      </w:pPr>
      <w:r>
        <w:rPr>
          <w:rFonts w:ascii="Times New Roman"/>
          <w:b w:val="false"/>
          <w:i w:val="false"/>
          <w:color w:val="000000"/>
          <w:sz w:val="28"/>
        </w:rPr>
        <w:t>
      8. Учесть в сельском бюджете на 2026 год целевые трансферты из районного бюджета на содержание аппарата акима.</w:t>
      </w:r>
    </w:p>
    <w:bookmarkEnd w:id="56"/>
    <w:bookmarkStart w:name="z61" w:id="57"/>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2026-2028 годы".</w:t>
      </w:r>
    </w:p>
    <w:bookmarkEnd w:id="57"/>
    <w:bookmarkStart w:name="z62" w:id="58"/>
    <w:p>
      <w:pPr>
        <w:spacing w:after="0"/>
        <w:ind w:left="0"/>
        <w:jc w:val="both"/>
      </w:pPr>
      <w:r>
        <w:rPr>
          <w:rFonts w:ascii="Times New Roman"/>
          <w:b w:val="false"/>
          <w:i w:val="false"/>
          <w:color w:val="000000"/>
          <w:sz w:val="28"/>
        </w:rPr>
        <w:t>
      9. Настоящее решение вводится в действие с 1 января 2026 года.</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 12-37 с</w:t>
            </w:r>
          </w:p>
        </w:tc>
      </w:tr>
    </w:tbl>
    <w:bookmarkStart w:name="z67" w:id="59"/>
    <w:p>
      <w:pPr>
        <w:spacing w:after="0"/>
        <w:ind w:left="0"/>
        <w:jc w:val="left"/>
      </w:pPr>
      <w:r>
        <w:rPr>
          <w:rFonts w:ascii="Times New Roman"/>
          <w:b/>
          <w:i w:val="false"/>
          <w:color w:val="000000"/>
        </w:rPr>
        <w:t xml:space="preserve"> Бюджет Тельжанского сельского округа Уалихановского района на 2026 год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Используемые остатки бюджетных</w:t>
            </w:r>
          </w:p>
          <w:bookmarkEnd w:id="6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№12-37 с</w:t>
            </w:r>
          </w:p>
        </w:tc>
      </w:tr>
    </w:tbl>
    <w:bookmarkStart w:name="z77" w:id="66"/>
    <w:p>
      <w:pPr>
        <w:spacing w:after="0"/>
        <w:ind w:left="0"/>
        <w:jc w:val="left"/>
      </w:pPr>
      <w:r>
        <w:rPr>
          <w:rFonts w:ascii="Times New Roman"/>
          <w:b/>
          <w:i w:val="false"/>
          <w:color w:val="000000"/>
        </w:rPr>
        <w:t xml:space="preserve"> Бюджет Тельжанского сельского округа Уалихановского района на 2027 год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Используемые остатки бюджетных</w:t>
            </w:r>
          </w:p>
          <w:bookmarkEnd w:id="7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№12-37 с</w:t>
            </w:r>
          </w:p>
        </w:tc>
      </w:tr>
    </w:tbl>
    <w:bookmarkStart w:name="z86" w:id="72"/>
    <w:p>
      <w:pPr>
        <w:spacing w:after="0"/>
        <w:ind w:left="0"/>
        <w:jc w:val="left"/>
      </w:pPr>
      <w:r>
        <w:rPr>
          <w:rFonts w:ascii="Times New Roman"/>
          <w:b/>
          <w:i w:val="false"/>
          <w:color w:val="000000"/>
        </w:rPr>
        <w:t xml:space="preserve"> Бюджет Тельжанского сельского округа Уалихановского района на 2028 год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Сумма,</w:t>
            </w:r>
          </w:p>
          <w:bookmarkEnd w:id="7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Сумма,</w:t>
            </w:r>
          </w:p>
          <w:bookmarkEnd w:id="7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Сумма,</w:t>
            </w:r>
          </w:p>
          <w:bookmarkEnd w:id="7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Используемые остатки бюджетных</w:t>
            </w:r>
          </w:p>
          <w:bookmarkEnd w:id="7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