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c57" w14:textId="3e7a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5-30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Бидайыкского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85 531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18 627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204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66 700 тысяч тенге;</w:t>
      </w:r>
    </w:p>
    <w:bookmarkEnd w:id="7"/>
    <w:bookmarkStart w:name="z13" w:id="8"/>
    <w:p>
      <w:pPr>
        <w:spacing w:after="0"/>
        <w:ind w:left="0"/>
        <w:jc w:val="both"/>
      </w:pPr>
      <w:r>
        <w:rPr>
          <w:rFonts w:ascii="Times New Roman"/>
          <w:b w:val="false"/>
          <w:i w:val="false"/>
          <w:color w:val="000000"/>
          <w:sz w:val="28"/>
        </w:rPr>
        <w:t>
      2) затраты – 101 952,2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-16 421,2 тысяч тенге;</w:t>
      </w:r>
    </w:p>
    <w:bookmarkEnd w:id="15"/>
    <w:bookmarkStart w:name="z21" w:id="16"/>
    <w:p>
      <w:pPr>
        <w:spacing w:after="0"/>
        <w:ind w:left="0"/>
        <w:jc w:val="both"/>
      </w:pPr>
      <w:r>
        <w:rPr>
          <w:rFonts w:ascii="Times New Roman"/>
          <w:b w:val="false"/>
          <w:i w:val="false"/>
          <w:color w:val="000000"/>
          <w:sz w:val="28"/>
        </w:rPr>
        <w:t>
      6) не нефтяной дефицит (профицит)бюджета– -16 421,2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16 421,2 тысяч тенге:</w:t>
      </w:r>
    </w:p>
    <w:bookmarkEnd w:id="17"/>
    <w:bookmarkStart w:name="z23" w:id="18"/>
    <w:p>
      <w:pPr>
        <w:spacing w:after="0"/>
        <w:ind w:left="0"/>
        <w:jc w:val="both"/>
      </w:pPr>
      <w:r>
        <w:rPr>
          <w:rFonts w:ascii="Times New Roman"/>
          <w:b w:val="false"/>
          <w:i w:val="false"/>
          <w:color w:val="000000"/>
          <w:sz w:val="28"/>
        </w:rPr>
        <w:t>
      поступление займов – 0 тенге;</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16 421,2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9-33 с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Бидайыкского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56 098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республинсканского бюджета на повышение заработной платы одельных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 </w:t>
      </w:r>
    </w:p>
    <w:bookmarkEnd w:id="53"/>
    <w:bookmarkStart w:name="z59" w:id="5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4"/>
    <w:bookmarkStart w:name="z60" w:id="55"/>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55"/>
    <w:bookmarkStart w:name="z61" w:id="56"/>
    <w:p>
      <w:pPr>
        <w:spacing w:after="0"/>
        <w:ind w:left="0"/>
        <w:jc w:val="both"/>
      </w:pPr>
      <w:r>
        <w:rPr>
          <w:rFonts w:ascii="Times New Roman"/>
          <w:b w:val="false"/>
          <w:i w:val="false"/>
          <w:color w:val="000000"/>
          <w:sz w:val="28"/>
        </w:rPr>
        <w:t>
      1) на содержание аппарата;</w:t>
      </w:r>
    </w:p>
    <w:bookmarkEnd w:id="56"/>
    <w:bookmarkStart w:name="z62" w:id="57"/>
    <w:p>
      <w:pPr>
        <w:spacing w:after="0"/>
        <w:ind w:left="0"/>
        <w:jc w:val="both"/>
      </w:pPr>
      <w:r>
        <w:rPr>
          <w:rFonts w:ascii="Times New Roman"/>
          <w:b w:val="false"/>
          <w:i w:val="false"/>
          <w:color w:val="000000"/>
          <w:sz w:val="28"/>
        </w:rPr>
        <w:t xml:space="preserve">
      2) на содержание клуба. </w:t>
      </w:r>
    </w:p>
    <w:bookmarkEnd w:id="57"/>
    <w:bookmarkStart w:name="z63"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8"/>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16 421,2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9-33 с (вводится в действие с 01.01.2025).</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10.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Бидайыкского сельского округа Уалихановского района на 2025-2027 годы" от 27 декабря 2024 года №5-25с.</w:t>
      </w:r>
    </w:p>
    <w:bookmarkEnd w:id="59"/>
    <w:bookmarkStart w:name="z65" w:id="60"/>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5-30с</w:t>
            </w:r>
          </w:p>
        </w:tc>
      </w:tr>
    </w:tbl>
    <w:bookmarkStart w:name="z70" w:id="61"/>
    <w:p>
      <w:pPr>
        <w:spacing w:after="0"/>
        <w:ind w:left="0"/>
        <w:jc w:val="left"/>
      </w:pPr>
      <w:r>
        <w:rPr>
          <w:rFonts w:ascii="Times New Roman"/>
          <w:b/>
          <w:i w:val="false"/>
          <w:color w:val="000000"/>
        </w:rPr>
        <w:t xml:space="preserve"> Бюджет Бидайыкского сельского округа Уалихановского района на 2025 год</w:t>
      </w:r>
    </w:p>
    <w:bookmarkEnd w:id="61"/>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9-33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Категория </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 нженерной инфраструктуре в сельских населенных пунктах в расках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 с</w:t>
            </w:r>
          </w:p>
        </w:tc>
      </w:tr>
    </w:tbl>
    <w:bookmarkStart w:name="z75" w:id="63"/>
    <w:p>
      <w:pPr>
        <w:spacing w:after="0"/>
        <w:ind w:left="0"/>
        <w:jc w:val="left"/>
      </w:pPr>
      <w:r>
        <w:rPr>
          <w:rFonts w:ascii="Times New Roman"/>
          <w:b/>
          <w:i w:val="false"/>
          <w:color w:val="000000"/>
        </w:rPr>
        <w:t xml:space="preserve"> Бюджет Бидайыкского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 с</w:t>
            </w:r>
          </w:p>
        </w:tc>
      </w:tr>
    </w:tbl>
    <w:bookmarkStart w:name="z80" w:id="65"/>
    <w:p>
      <w:pPr>
        <w:spacing w:after="0"/>
        <w:ind w:left="0"/>
        <w:jc w:val="left"/>
      </w:pPr>
      <w:r>
        <w:rPr>
          <w:rFonts w:ascii="Times New Roman"/>
          <w:b/>
          <w:i w:val="false"/>
          <w:color w:val="000000"/>
        </w:rPr>
        <w:t xml:space="preserve"> Бюджет Бидайыкского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9-33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