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1d7" w14:textId="8e3f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Чермошнянского сельского округа Тайыншинского района Северо - 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434/29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Чермошнянского сельского округа Тайыншинского района Северо-Казахстанской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95560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18026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76319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95560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Чермошнянского сельского округа Тайыншинского района формируются в соответствии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Чермошнянского сельского округа на 2026 год поступление целевых текущих трансфертов из областного бюджета в бюджет Чермошнянского сельского округа в сумме 23333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Чермошнянского сельского округа на 2026 год поступление целевых текущих трансфертов из районного бюджета в бюджет Чермошнянского сельского округа в сумме 6420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Чермошнянского сельского округа на 2026 год в сумме 46566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434/29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434/29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434/29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Чермошнянского сельского округа Тайыншинского района Северо-Казахстанской области на 2028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